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AF" w:rsidRPr="005C437B" w:rsidRDefault="00747A38"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 </w:t>
      </w:r>
      <w:r w:rsidR="00D54FAF" w:rsidRPr="005C437B">
        <w:rPr>
          <w:rFonts w:ascii="Rubik" w:eastAsia="Times New Roman" w:hAnsi="Rubik" w:cs="Rubik"/>
          <w:b/>
          <w:noProof/>
          <w:sz w:val="32"/>
          <w:szCs w:val="32"/>
          <w:lang w:eastAsia="es-MX"/>
        </w:rPr>
        <w:t>SISTEMA DE AGUA POTABLE, DRENAJE Y ALCANTARILLADO DE PUERTO VALLARTA, JALISCO.</w:t>
      </w:r>
    </w:p>
    <w:p w:rsidR="00D54FAF" w:rsidRPr="005C437B" w:rsidRDefault="00D54FAF" w:rsidP="00D54FAF">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D54FAF" w:rsidRPr="005C437B" w:rsidRDefault="00D54FAF" w:rsidP="00D54FAF">
      <w:pPr>
        <w:jc w:val="both"/>
        <w:rPr>
          <w:rFonts w:ascii="Rubik" w:eastAsia="Times New Roman" w:hAnsi="Rubik" w:cs="Rubik"/>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D54FAF" w:rsidRPr="005C437B" w:rsidRDefault="00D54FAF"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C04DC5" w:rsidRPr="00C04DC5">
        <w:rPr>
          <w:rFonts w:ascii="Rubik" w:eastAsia="Times New Roman" w:hAnsi="Rubik" w:cs="Rubik"/>
          <w:b/>
          <w:noProof/>
          <w:sz w:val="32"/>
          <w:szCs w:val="32"/>
          <w:lang w:eastAsia="es-MX"/>
        </w:rPr>
        <w:t>LPMSC/24/21230/2025</w:t>
      </w:r>
      <w:r w:rsidRPr="005C437B">
        <w:rPr>
          <w:rFonts w:ascii="Rubik" w:eastAsia="Times New Roman" w:hAnsi="Rubik" w:cs="Rubik"/>
          <w:b/>
          <w:noProof/>
          <w:sz w:val="32"/>
          <w:szCs w:val="32"/>
          <w:lang w:eastAsia="es-MX"/>
        </w:rPr>
        <w:t xml:space="preserve"> ADQUISICIÓN DE: </w:t>
      </w:r>
      <w:r w:rsidR="00C04DC5" w:rsidRPr="00C04DC5">
        <w:rPr>
          <w:rFonts w:ascii="Rubik" w:eastAsia="Times New Roman" w:hAnsi="Rubik" w:cs="Rubik"/>
          <w:b/>
          <w:noProof/>
          <w:sz w:val="32"/>
          <w:szCs w:val="32"/>
          <w:lang w:eastAsia="es-MX"/>
        </w:rPr>
        <w:t>INSTALACION DE  DISPENSADORES DE AGUA 1RA ETAPA EN EL MUNICIPIO DE PUERTO VALLARTA JALISCO</w:t>
      </w:r>
      <w:r w:rsidRPr="00822319">
        <w:rPr>
          <w:rFonts w:ascii="Rubik" w:eastAsia="Times New Roman" w:hAnsi="Rubik" w:cs="Rubik"/>
          <w:b/>
          <w:noProof/>
          <w:sz w:val="32"/>
          <w:szCs w:val="32"/>
          <w:lang w:eastAsia="es-MX"/>
        </w:rPr>
        <w:t xml:space="preserve"> </w:t>
      </w:r>
      <w:r w:rsidRPr="005C437B">
        <w:rPr>
          <w:rFonts w:ascii="Rubik" w:eastAsia="Times New Roman" w:hAnsi="Rubik" w:cs="Rubik"/>
          <w:b/>
          <w:noProof/>
          <w:sz w:val="32"/>
          <w:szCs w:val="32"/>
          <w:lang w:eastAsia="es-MX"/>
        </w:rPr>
        <w:t xml:space="preserve">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D54FAF" w:rsidRPr="005C437B" w:rsidRDefault="00D54FAF" w:rsidP="00D54FAF">
      <w:pPr>
        <w:rPr>
          <w:rFonts w:ascii="Rubik" w:hAnsi="Rubik" w:cs="Rubik"/>
          <w:noProof/>
          <w:sz w:val="32"/>
          <w:szCs w:val="32"/>
          <w:lang w:eastAsia="es-MX"/>
        </w:rPr>
      </w:pPr>
      <w:r w:rsidRPr="005C437B">
        <w:rPr>
          <w:rFonts w:ascii="Rubik" w:hAnsi="Rubik" w:cs="Rubik"/>
          <w:noProof/>
          <w:sz w:val="32"/>
          <w:szCs w:val="32"/>
          <w:lang w:eastAsia="es-MX"/>
        </w:rPr>
        <w:br w:type="page"/>
      </w:r>
    </w:p>
    <w:p w:rsidR="00D54FAF" w:rsidRPr="005C437B" w:rsidRDefault="00D54FAF" w:rsidP="00D54FAF">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D54FAF" w:rsidRPr="005C437B" w:rsidRDefault="00D54FAF" w:rsidP="00D54FAF">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54FAF" w:rsidRPr="005C437B" w:rsidRDefault="00D54FAF" w:rsidP="00D54FAF">
      <w:pPr>
        <w:ind w:left="720"/>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54FAF" w:rsidRPr="005C437B" w:rsidRDefault="00D54FAF" w:rsidP="00D54FAF">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D54FAF" w:rsidRPr="005C437B" w:rsidRDefault="00D54FAF" w:rsidP="00D54FAF">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D54FAF" w:rsidRPr="005C437B" w:rsidRDefault="00D54FAF" w:rsidP="00D54FAF">
      <w:pPr>
        <w:jc w:val="both"/>
        <w:rPr>
          <w:rFonts w:ascii="Rubik" w:eastAsia="Times New Roman" w:hAnsi="Rubik" w:cs="Rubik"/>
          <w:lang w:eastAsia="es-ES"/>
        </w:rPr>
      </w:pPr>
    </w:p>
    <w:bookmarkEnd w:id="0"/>
    <w:p w:rsidR="00D54FAF" w:rsidRPr="005C437B" w:rsidRDefault="00D54FAF" w:rsidP="00D54FAF">
      <w:pPr>
        <w:jc w:val="center"/>
        <w:rPr>
          <w:rFonts w:ascii="Rubik" w:hAnsi="Rubik" w:cs="Rubik"/>
          <w:b/>
        </w:rPr>
      </w:pPr>
      <w:r w:rsidRPr="005C437B">
        <w:rPr>
          <w:rFonts w:ascii="Rubik" w:hAnsi="Rubik" w:cs="Rubik"/>
          <w:b/>
        </w:rPr>
        <w:t xml:space="preserve">2.- NOTIFICACIÓN PERSONAL Y </w:t>
      </w:r>
    </w:p>
    <w:p w:rsidR="00D54FAF" w:rsidRPr="005C437B" w:rsidRDefault="00D54FAF" w:rsidP="00D54FAF">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rPr>
      </w:pPr>
      <w:bookmarkStart w:id="2" w:name="_Hlk42670909"/>
      <w:r w:rsidRPr="005C437B">
        <w:rPr>
          <w:rFonts w:ascii="Rubik" w:hAnsi="Rubik" w:cs="Rubik"/>
          <w:b/>
        </w:rPr>
        <w:t xml:space="preserve">5. INSTRUCCIONES PARA LA ELABORACIÓN Y </w:t>
      </w:r>
    </w:p>
    <w:p w:rsidR="00D54FAF" w:rsidRPr="005C437B" w:rsidRDefault="00D54FAF" w:rsidP="00D54FAF">
      <w:pPr>
        <w:jc w:val="center"/>
        <w:rPr>
          <w:rFonts w:ascii="Rubik" w:hAnsi="Rubik" w:cs="Rubik"/>
        </w:rPr>
      </w:pPr>
      <w:r w:rsidRPr="005C437B">
        <w:rPr>
          <w:rFonts w:ascii="Rubik" w:hAnsi="Rubik" w:cs="Rubik"/>
          <w:b/>
        </w:rPr>
        <w:t>PRESENTACIÓN DE LAS PROPOSICIONES.</w:t>
      </w:r>
    </w:p>
    <w:p w:rsidR="00D54FAF" w:rsidRPr="005C437B" w:rsidRDefault="00D54FAF" w:rsidP="00D54FAF">
      <w:pPr>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54FAF" w:rsidRPr="005C437B" w:rsidRDefault="00D54FAF" w:rsidP="00D54FAF">
      <w:pPr>
        <w:ind w:left="360"/>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54FAF" w:rsidRPr="005C437B" w:rsidRDefault="00D54FAF" w:rsidP="00D54FAF">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D54FAF" w:rsidRPr="005C437B" w:rsidRDefault="00D54FAF" w:rsidP="00D54FAF">
      <w:pPr>
        <w:numPr>
          <w:ilvl w:val="0"/>
          <w:numId w:val="18"/>
        </w:numPr>
        <w:jc w:val="both"/>
        <w:rPr>
          <w:rFonts w:ascii="Rubik" w:hAnsi="Rubik" w:cs="Rubik"/>
        </w:rPr>
      </w:pPr>
      <w:r w:rsidRPr="005C437B">
        <w:rPr>
          <w:rFonts w:ascii="Rubik" w:hAnsi="Rubik" w:cs="Rubik"/>
        </w:rPr>
        <w:lastRenderedPageBreak/>
        <w:t>Entregar de forma impresa los documentos que conforman su proposición Técnica y Económica.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D54FAF" w:rsidRPr="005C437B" w:rsidRDefault="00D54FAF" w:rsidP="00D54FAF">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54FAF" w:rsidRPr="005C437B" w:rsidRDefault="00D54FAF" w:rsidP="00D54FAF">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w:t>
      </w:r>
      <w:r w:rsidRPr="005C437B">
        <w:rPr>
          <w:rFonts w:ascii="Rubik" w:eastAsia="Times New Roman" w:hAnsi="Rubik" w:cs="Rubik"/>
          <w:noProof/>
          <w:lang w:eastAsia="es-MX"/>
        </w:rPr>
        <w:lastRenderedPageBreak/>
        <w:t xml:space="preserve">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D54FAF" w:rsidRPr="005C437B" w:rsidRDefault="00D54FAF" w:rsidP="00D54FAF">
      <w:pPr>
        <w:ind w:left="283"/>
        <w:rPr>
          <w:rFonts w:ascii="Rubik" w:eastAsia="Times New Roman" w:hAnsi="Rubik" w:cs="Rubik"/>
          <w:lang w:val="es-ES" w:eastAsia="es-ES"/>
        </w:rPr>
      </w:pPr>
    </w:p>
    <w:p w:rsidR="00D54FAF" w:rsidRPr="005C437B" w:rsidRDefault="00D54FAF" w:rsidP="00D54FAF">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LA PROPUESTA.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D54FAF" w:rsidRPr="005C437B" w:rsidRDefault="00D54FAF" w:rsidP="00D54FAF">
      <w:pPr>
        <w:ind w:left="360"/>
        <w:contextualSpacing/>
        <w:jc w:val="both"/>
        <w:rPr>
          <w:rFonts w:ascii="Rubik" w:hAnsi="Rubik" w:cs="Rubik"/>
        </w:rPr>
      </w:pP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w:t>
      </w:r>
      <w:r w:rsidRPr="005C437B">
        <w:rPr>
          <w:rFonts w:ascii="Rubik" w:hAnsi="Rubik" w:cs="Rubik"/>
        </w:rPr>
        <w:lastRenderedPageBreak/>
        <w:t xml:space="preserve">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w:t>
      </w:r>
      <w:r w:rsidR="0027415D">
        <w:rPr>
          <w:rFonts w:ascii="Rubik" w:hAnsi="Rubik" w:cs="Rubik"/>
        </w:rPr>
        <w:t xml:space="preserve"> </w:t>
      </w:r>
      <w:r w:rsidR="0027415D" w:rsidRPr="0027415D">
        <w:rPr>
          <w:rFonts w:ascii="Rubik" w:hAnsi="Rubik" w:cs="Rubik"/>
          <w:b/>
        </w:rPr>
        <w:t xml:space="preserve">ANEXO 1 </w:t>
      </w:r>
      <w:r w:rsidRPr="005C437B">
        <w:rPr>
          <w:rFonts w:ascii="Rubik" w:hAnsi="Rubik" w:cs="Rubik"/>
        </w:rPr>
        <w:t xml:space="preserve">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D54FAF" w:rsidRPr="005C437B" w:rsidRDefault="00D54FAF" w:rsidP="00D54FAF">
      <w:pPr>
        <w:jc w:val="both"/>
        <w:rPr>
          <w:rFonts w:ascii="Rubik" w:hAnsi="Rubik" w:cs="Rubik"/>
        </w:rPr>
      </w:pPr>
    </w:p>
    <w:bookmarkEnd w:id="3"/>
    <w:p w:rsidR="00D54FAF" w:rsidRPr="005C437B" w:rsidRDefault="00D54FAF" w:rsidP="00D54FAF">
      <w:pPr>
        <w:jc w:val="both"/>
        <w:rPr>
          <w:rFonts w:ascii="Rubik" w:hAnsi="Rubik" w:cs="Rubik"/>
          <w:bCs/>
          <w:lang w:eastAsia="es-MX"/>
        </w:rPr>
      </w:pPr>
      <w:r w:rsidRPr="005C437B">
        <w:rPr>
          <w:rFonts w:ascii="Rubik" w:hAnsi="Rubik" w:cs="Rubik"/>
          <w:bCs/>
        </w:rPr>
        <w:t xml:space="preserve">La falta de los puntos </w:t>
      </w:r>
      <w:r>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54FAF" w:rsidRPr="005C437B" w:rsidRDefault="00D54FAF" w:rsidP="00D54FAF">
      <w:pPr>
        <w:jc w:val="both"/>
        <w:rPr>
          <w:rFonts w:ascii="Rubik" w:eastAsia="Times New Roman" w:hAnsi="Rubik" w:cs="Rubik"/>
          <w:noProof/>
          <w:u w:val="single"/>
          <w:lang w:eastAsia="es-MX"/>
        </w:rPr>
      </w:pPr>
    </w:p>
    <w:p w:rsidR="00D54FAF" w:rsidRPr="005C437B" w:rsidRDefault="00D54FAF" w:rsidP="00D54FAF">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Garantía mediante Fianza, cheque certificado, cheque de caja, billete de depósito o en efectivo, en caso de que el monto adjudicado exceda las 5500 </w:t>
      </w:r>
      <w:r w:rsidRPr="005C437B">
        <w:rPr>
          <w:rFonts w:ascii="Rubik" w:hAnsi="Rubik" w:cs="Rubik"/>
        </w:rPr>
        <w:lastRenderedPageBreak/>
        <w:t>cinco mil quinientas unidades de medida de actualización vigentes (UMA) más IVA.</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w:t>
      </w:r>
      <w:r w:rsidR="0034009A">
        <w:rPr>
          <w:rFonts w:ascii="Rubik" w:hAnsi="Rubik" w:cs="Rubik"/>
        </w:rPr>
        <w:t xml:space="preserve"> de la firma del contrato</w:t>
      </w:r>
      <w:r w:rsidRPr="005C437B">
        <w:rPr>
          <w:rFonts w:ascii="Rubik" w:hAnsi="Rubik" w:cs="Rubik"/>
        </w:rPr>
        <w:t xml:space="preserve"> y con vigencia de mínimo un año posterior, en moneda nacional, por el importe del 10% (diez por ciento) del monto total del contrato IVA incluido.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Licencia Municipal de funcionamiento.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numPr>
          <w:ilvl w:val="0"/>
          <w:numId w:val="22"/>
        </w:numPr>
        <w:jc w:val="both"/>
        <w:rPr>
          <w:rFonts w:ascii="Rubik" w:hAnsi="Rubik" w:cs="Rubik"/>
        </w:rPr>
      </w:pPr>
      <w:r w:rsidRPr="005C437B">
        <w:rPr>
          <w:rFonts w:ascii="Rubik" w:hAnsi="Rubik" w:cs="Rubik"/>
        </w:rPr>
        <w:t>Factura</w:t>
      </w:r>
    </w:p>
    <w:p w:rsidR="00D54FAF" w:rsidRPr="005C437B" w:rsidRDefault="00D54FAF" w:rsidP="00D54FAF">
      <w:pPr>
        <w:numPr>
          <w:ilvl w:val="0"/>
          <w:numId w:val="22"/>
        </w:numPr>
        <w:jc w:val="both"/>
        <w:rPr>
          <w:rFonts w:ascii="Rubik" w:hAnsi="Rubik" w:cs="Rubik"/>
        </w:rPr>
      </w:pPr>
      <w:r w:rsidRPr="005C437B">
        <w:rPr>
          <w:rFonts w:ascii="Rubik" w:hAnsi="Rubik" w:cs="Rubik"/>
        </w:rPr>
        <w:t>Reportes de Trabajo.</w:t>
      </w:r>
    </w:p>
    <w:p w:rsidR="00D54FAF" w:rsidRPr="005C437B" w:rsidRDefault="00D54FAF" w:rsidP="00D54FAF">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9. VISITA DE CAMPO</w:t>
      </w:r>
    </w:p>
    <w:p w:rsidR="00D54FAF" w:rsidRPr="005C437B" w:rsidRDefault="00D54FAF" w:rsidP="00D54FAF">
      <w:pPr>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D54FAF" w:rsidRPr="005C437B" w:rsidRDefault="00D54FAF" w:rsidP="00D54FAF">
      <w:pPr>
        <w:jc w:val="both"/>
        <w:rPr>
          <w:rFonts w:ascii="Rubik" w:hAnsi="Rubik" w:cs="Rubik"/>
          <w:lang w:eastAsia="es-MX"/>
        </w:rPr>
      </w:pP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10. DE LA SUBCONTRATACIÓN.</w:t>
      </w:r>
    </w:p>
    <w:p w:rsidR="00D54FAF" w:rsidRPr="005C437B" w:rsidRDefault="00D54FAF" w:rsidP="00D54FAF">
      <w:pPr>
        <w:jc w:val="center"/>
        <w:rPr>
          <w:rFonts w:ascii="Rubik" w:hAnsi="Rubik" w:cs="Rubik"/>
          <w:b/>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11. DISPOSICIONES GENERALES DE LOS ACTOS.</w:t>
      </w:r>
    </w:p>
    <w:p w:rsidR="00D54FAF" w:rsidRPr="005C437B" w:rsidRDefault="00D54FAF" w:rsidP="00D54FAF">
      <w:pPr>
        <w:jc w:val="center"/>
        <w:rPr>
          <w:rFonts w:ascii="Rubik" w:eastAsia="Times New Roman" w:hAnsi="Rubik" w:cs="Rubik"/>
          <w:noProof/>
          <w:lang w:eastAsia="es-MX"/>
        </w:rPr>
      </w:pP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12. JUNTA ACLARATORIA.</w:t>
      </w:r>
    </w:p>
    <w:p w:rsidR="00D54FAF" w:rsidRPr="005C437B" w:rsidRDefault="00D54FAF" w:rsidP="00D54FAF">
      <w:pPr>
        <w:rPr>
          <w:rFonts w:ascii="Rubik" w:hAnsi="Rubik" w:cs="Rubik"/>
          <w:b/>
          <w:noProof/>
          <w:u w:val="single"/>
          <w:lang w:eastAsia="es-MX"/>
        </w:rPr>
      </w:pPr>
    </w:p>
    <w:p w:rsidR="00D54FAF" w:rsidRPr="005C437B" w:rsidRDefault="00D54FAF" w:rsidP="00D54FAF">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D54FAF" w:rsidRPr="005C437B" w:rsidRDefault="00D54FAF" w:rsidP="00D54FAF">
      <w:pPr>
        <w:jc w:val="center"/>
        <w:rPr>
          <w:rFonts w:ascii="Rubik" w:hAnsi="Rubik" w:cs="Rubik"/>
          <w:b/>
        </w:rPr>
      </w:pPr>
      <w:r w:rsidRPr="005C437B">
        <w:rPr>
          <w:rFonts w:ascii="Rubik" w:hAnsi="Rubik" w:cs="Rubik"/>
          <w:b/>
        </w:rPr>
        <w:t>DE PROPOSICIONES</w:t>
      </w:r>
    </w:p>
    <w:p w:rsidR="00D54FAF" w:rsidRPr="005C437B" w:rsidRDefault="00D54FAF" w:rsidP="00D54FAF">
      <w:pPr>
        <w:ind w:left="360"/>
        <w:jc w:val="both"/>
        <w:rPr>
          <w:rFonts w:ascii="Rubik" w:hAnsi="Rubik" w:cs="Rubik"/>
          <w:b/>
        </w:rPr>
      </w:pPr>
      <w:r w:rsidRPr="005C437B">
        <w:rPr>
          <w:rFonts w:ascii="Rubik" w:hAnsi="Rubik" w:cs="Rubik"/>
          <w:b/>
        </w:rPr>
        <w:tab/>
      </w:r>
    </w:p>
    <w:p w:rsidR="00D54FAF" w:rsidRPr="005C437B" w:rsidRDefault="00D54FAF" w:rsidP="00D54FAF">
      <w:pPr>
        <w:jc w:val="both"/>
        <w:rPr>
          <w:rFonts w:ascii="Rubik" w:hAnsi="Rubik" w:cs="Rubik"/>
          <w:b/>
        </w:rPr>
      </w:pPr>
      <w:r w:rsidRPr="005C437B">
        <w:rPr>
          <w:rFonts w:ascii="Rubik" w:hAnsi="Rubik" w:cs="Rubik"/>
          <w:b/>
        </w:rPr>
        <w:t>PROCEDIMIENTO:</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w:t>
      </w:r>
      <w:r w:rsidRPr="005C437B">
        <w:rPr>
          <w:rFonts w:ascii="Rubik" w:hAnsi="Rubik" w:cs="Rubik"/>
        </w:rPr>
        <w:lastRenderedPageBreak/>
        <w:t xml:space="preserve">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C437B">
        <w:rPr>
          <w:rFonts w:ascii="Rubik" w:hAnsi="Rubik" w:cs="Rubik"/>
        </w:rPr>
        <w:t>dictaminación</w:t>
      </w:r>
      <w:proofErr w:type="spellEnd"/>
      <w:r w:rsidRPr="005C437B">
        <w:rPr>
          <w:rFonts w:ascii="Rubik" w:hAnsi="Rubik" w:cs="Rubik"/>
        </w:rPr>
        <w:t xml:space="preserve"> </w:t>
      </w:r>
      <w:r w:rsidRPr="005C437B">
        <w:rPr>
          <w:rFonts w:ascii="Rubik" w:hAnsi="Rubik" w:cs="Rubik"/>
          <w:noProof/>
          <w:lang w:eastAsia="es-MX"/>
        </w:rPr>
        <w:t>verificando que contengan, todos los documentos requeridos.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D54FAF" w:rsidRPr="005C437B" w:rsidRDefault="00D54FAF" w:rsidP="00D54FAF">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w:t>
      </w:r>
      <w:r w:rsidRPr="005C437B">
        <w:rPr>
          <w:rFonts w:ascii="Rubik" w:hAnsi="Rubik" w:cs="Rubik"/>
        </w:rPr>
        <w:lastRenderedPageBreak/>
        <w:t xml:space="preserve">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D54FAF" w:rsidRPr="005C437B" w:rsidRDefault="00D54FAF" w:rsidP="00D54FAF">
      <w:pPr>
        <w:jc w:val="both"/>
        <w:rPr>
          <w:rFonts w:ascii="Rubik" w:hAnsi="Rubik" w:cs="Rubik"/>
          <w:b/>
        </w:rPr>
      </w:pPr>
    </w:p>
    <w:p w:rsidR="00D54FAF" w:rsidRPr="005C437B" w:rsidRDefault="00D54FAF" w:rsidP="00D54FAF">
      <w:pPr>
        <w:ind w:left="360"/>
        <w:jc w:val="both"/>
        <w:rPr>
          <w:rFonts w:ascii="Rubik" w:hAnsi="Rubik" w:cs="Rubik"/>
          <w:b/>
          <w:u w:val="single"/>
        </w:rPr>
      </w:pPr>
    </w:p>
    <w:p w:rsidR="00D54FAF" w:rsidRPr="005C437B" w:rsidRDefault="00D54FAF" w:rsidP="00D54FAF">
      <w:pPr>
        <w:jc w:val="center"/>
        <w:rPr>
          <w:rFonts w:ascii="Rubik" w:hAnsi="Rubik" w:cs="Rubik"/>
        </w:rPr>
      </w:pPr>
      <w:r w:rsidRPr="005C437B">
        <w:rPr>
          <w:rFonts w:ascii="Rubik" w:hAnsi="Rubik" w:cs="Rubik"/>
          <w:b/>
        </w:rPr>
        <w:t>14. ACTO DE FALLO.</w:t>
      </w:r>
    </w:p>
    <w:p w:rsidR="00D54FAF" w:rsidRPr="005C437B" w:rsidRDefault="00D54FAF" w:rsidP="00D54FAF">
      <w:pPr>
        <w:ind w:left="360"/>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D54FAF" w:rsidRPr="005C437B" w:rsidRDefault="00D54FAF" w:rsidP="00D54FAF">
      <w:pPr>
        <w:jc w:val="both"/>
        <w:rPr>
          <w:rFonts w:ascii="Rubik" w:hAnsi="Rubik" w:cs="Rubik"/>
        </w:rPr>
      </w:pPr>
    </w:p>
    <w:p w:rsidR="00D54FAF" w:rsidRPr="005C437B" w:rsidRDefault="00D54FAF" w:rsidP="00D54FAF">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54FAF" w:rsidRPr="005C437B" w:rsidRDefault="00D54FAF" w:rsidP="00D54FAF">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D54FAF" w:rsidRPr="005C437B" w:rsidRDefault="00D54FAF" w:rsidP="00D54FAF">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D54FAF" w:rsidRPr="005C437B" w:rsidRDefault="00D54FAF" w:rsidP="00D54FAF">
      <w:pPr>
        <w:numPr>
          <w:ilvl w:val="0"/>
          <w:numId w:val="6"/>
        </w:numPr>
        <w:tabs>
          <w:tab w:val="left" w:pos="65"/>
        </w:tabs>
        <w:jc w:val="both"/>
        <w:rPr>
          <w:rFonts w:ascii="Rubik" w:hAnsi="Rubik" w:cs="Rubik"/>
          <w:noProof/>
          <w:lang w:eastAsia="es-MX"/>
        </w:rPr>
      </w:pPr>
      <w:r w:rsidRPr="005C437B">
        <w:rPr>
          <w:rFonts w:ascii="Rubik" w:hAnsi="Rubik" w:cs="Rubik"/>
        </w:rPr>
        <w:lastRenderedPageBreak/>
        <w:t>No habrá modalidad de ofertas subsecuentes de descuentos.</w:t>
      </w:r>
    </w:p>
    <w:p w:rsidR="00D54FAF" w:rsidRPr="005C437B" w:rsidRDefault="00D54FAF" w:rsidP="00D54FAF">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D54FAF" w:rsidRPr="005C437B" w:rsidRDefault="00D54FAF" w:rsidP="00D54FAF">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D54FAF" w:rsidRPr="005C437B" w:rsidRDefault="00D54FAF" w:rsidP="00D54FAF">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D54FAF" w:rsidRPr="005C437B" w:rsidRDefault="00D54FAF" w:rsidP="00D54FAF">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D54FAF" w:rsidRPr="005C437B" w:rsidRDefault="00D54FAF" w:rsidP="00D54FAF">
      <w:pPr>
        <w:jc w:val="both"/>
        <w:rPr>
          <w:rFonts w:ascii="Rubik" w:hAnsi="Rubik" w:cs="Rubik"/>
        </w:rPr>
      </w:pP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w:t>
      </w:r>
      <w:r w:rsidRPr="005C437B">
        <w:rPr>
          <w:rFonts w:ascii="Rubik" w:hAnsi="Rubik" w:cs="Rubik"/>
        </w:rPr>
        <w:lastRenderedPageBreak/>
        <w:t>en primer lugar la boleta del licitante ganador y posteriormente las demás boletas de los licitantes que resultaron empatados en esa partida, con lo cual se determinarán los subsecuentes lugares que ocuparán tales proposiciones.</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54FAF" w:rsidRPr="005C437B" w:rsidRDefault="00D54FAF" w:rsidP="00D54FAF">
      <w:pPr>
        <w:tabs>
          <w:tab w:val="left" w:pos="65"/>
        </w:tabs>
        <w:jc w:val="both"/>
        <w:rPr>
          <w:rFonts w:ascii="Rubik" w:hAnsi="Rubik" w:cs="Rubik"/>
          <w:noProof/>
          <w:lang w:eastAsia="es-MX"/>
        </w:rPr>
      </w:pPr>
    </w:p>
    <w:p w:rsidR="00D54FAF" w:rsidRPr="005C437B" w:rsidRDefault="00D54FAF" w:rsidP="00D54FAF">
      <w:pPr>
        <w:jc w:val="center"/>
        <w:rPr>
          <w:rFonts w:ascii="Rubik" w:hAnsi="Rubik" w:cs="Rubik"/>
          <w:b/>
        </w:rPr>
      </w:pPr>
      <w:r w:rsidRPr="005C437B">
        <w:rPr>
          <w:rFonts w:ascii="Rubik" w:hAnsi="Rubik" w:cs="Rubik"/>
          <w:b/>
        </w:rPr>
        <w:t>16. TRABAJOS DE SUPERVISIÓN.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rsidR="00D54FAF" w:rsidRPr="005C437B" w:rsidRDefault="00D54FAF" w:rsidP="00D54FAF">
      <w:pPr>
        <w:jc w:val="center"/>
        <w:rPr>
          <w:rFonts w:ascii="Rubik" w:hAnsi="Rubik" w:cs="Rubik"/>
          <w:b/>
        </w:rPr>
      </w:pPr>
      <w:r w:rsidRPr="005C437B">
        <w:rPr>
          <w:rFonts w:ascii="Rubik" w:hAnsi="Rubik" w:cs="Rubik"/>
          <w:b/>
        </w:rPr>
        <w:t>17. PRUEBAS DE CALIDAD O DE JARRAS.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w:t>
      </w:r>
      <w:r w:rsidRPr="005C437B">
        <w:rPr>
          <w:rFonts w:ascii="Rubik" w:hAnsi="Rubik" w:cs="Rubik"/>
          <w:bCs/>
          <w:u w:val="single"/>
        </w:rPr>
        <w:lastRenderedPageBreak/>
        <w:t xml:space="preserve">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18. ACLARACIONES DE LAS PROPOSICIONES.</w:t>
      </w:r>
    </w:p>
    <w:p w:rsidR="00D54FAF" w:rsidRPr="005C437B" w:rsidRDefault="00D54FAF" w:rsidP="00D54FAF">
      <w:pPr>
        <w:keepNext/>
        <w:ind w:firstLine="360"/>
        <w:jc w:val="both"/>
        <w:outlineLvl w:val="1"/>
        <w:rPr>
          <w:rFonts w:ascii="Rubik" w:eastAsia="Times New Roman" w:hAnsi="Rubik" w:cs="Rubik"/>
          <w:sz w:val="28"/>
          <w:lang w:eastAsia="es-ES"/>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D54FAF" w:rsidRPr="005C437B" w:rsidRDefault="00D54FAF" w:rsidP="00D54FAF">
      <w:pPr>
        <w:jc w:val="both"/>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w:t>
      </w:r>
      <w:r w:rsidR="007D7A26">
        <w:rPr>
          <w:rFonts w:ascii="Rubik" w:eastAsia="Times New Roman" w:hAnsi="Rubik" w:cs="Rubik"/>
          <w:noProof/>
          <w:lang w:eastAsia="es-MX"/>
        </w:rPr>
        <w:t xml:space="preserve">descritas en el Anexo 1 </w:t>
      </w:r>
      <w:r w:rsidRPr="005C437B">
        <w:rPr>
          <w:rFonts w:ascii="Rubik" w:eastAsia="Times New Roman" w:hAnsi="Rubik" w:cs="Rubik"/>
          <w:noProof/>
          <w:lang w:eastAsia="es-MX"/>
        </w:rPr>
        <w:t xml:space="preserve">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lastRenderedPageBreak/>
        <w:t xml:space="preserve">El pago se efectuará en Moneda Nacional, dentro de los 15 quince días hábiles contados a partir de la fecha en que sean presentados y recibidos los bienes, debidamente </w:t>
      </w:r>
      <w:proofErr w:type="spellStart"/>
      <w:r w:rsidRPr="005C437B">
        <w:rPr>
          <w:rFonts w:ascii="Rubik" w:eastAsia="Times New Roman" w:hAnsi="Rubik" w:cs="Rubik"/>
          <w:lang w:val="es-ES_tradnl" w:eastAsia="es-ES"/>
        </w:rPr>
        <w:t>requisitados</w:t>
      </w:r>
      <w:proofErr w:type="spellEnd"/>
      <w:r w:rsidRPr="005C437B">
        <w:rPr>
          <w:rFonts w:ascii="Rubik" w:eastAsia="Times New Roman" w:hAnsi="Rubik" w:cs="Rubik"/>
          <w:lang w:val="es-ES_tradnl" w:eastAsia="es-ES"/>
        </w:rPr>
        <w:t xml:space="preserve">,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21. CESIÓN DE DERECHOS Y OBLIGACIONES.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22. ATRIBUCIONES DE LA COMISIÓN O CONVOCANTE.</w:t>
      </w:r>
    </w:p>
    <w:p w:rsidR="00D54FAF" w:rsidRPr="005C437B" w:rsidRDefault="00D54FAF" w:rsidP="00D54FAF">
      <w:pPr>
        <w:ind w:left="360"/>
        <w:jc w:val="both"/>
        <w:rPr>
          <w:rFonts w:ascii="Rubik" w:hAnsi="Rubik" w:cs="Rubik"/>
          <w:b/>
        </w:rPr>
      </w:pP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D54FAF" w:rsidRPr="005C437B" w:rsidRDefault="00D54FAF" w:rsidP="00D54FAF">
      <w:pPr>
        <w:numPr>
          <w:ilvl w:val="0"/>
          <w:numId w:val="10"/>
        </w:numPr>
        <w:ind w:left="284" w:hanging="284"/>
        <w:jc w:val="both"/>
        <w:rPr>
          <w:rFonts w:ascii="Rubik" w:hAnsi="Rubik" w:cs="Rubik"/>
          <w:u w:val="single"/>
        </w:rPr>
      </w:pPr>
      <w:r w:rsidRPr="005C437B">
        <w:rPr>
          <w:rFonts w:ascii="Rubik" w:hAnsi="Rubik" w:cs="Rubik"/>
        </w:rPr>
        <w:lastRenderedPageBreak/>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D54FAF" w:rsidRPr="005C437B" w:rsidRDefault="00D54FAF" w:rsidP="00D54FAF">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23. MOTIVOS PARA DESECHAR LAS PROPOSICIONES</w:t>
      </w:r>
    </w:p>
    <w:p w:rsidR="00D54FAF" w:rsidRPr="005C437B" w:rsidRDefault="00D54FAF" w:rsidP="00D54FAF">
      <w:pPr>
        <w:ind w:left="350"/>
        <w:jc w:val="both"/>
        <w:rPr>
          <w:rFonts w:ascii="Rubik" w:hAnsi="Rubik" w:cs="Rubik"/>
        </w:rPr>
      </w:pP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lastRenderedPageBreak/>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D54FAF" w:rsidRPr="005C437B" w:rsidRDefault="00D54FAF" w:rsidP="00D54FAF">
      <w:pPr>
        <w:ind w:left="284"/>
        <w:jc w:val="both"/>
        <w:rPr>
          <w:rFonts w:ascii="Rubik" w:hAnsi="Rubik" w:cs="Rubik"/>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D54FAF" w:rsidRPr="005C437B" w:rsidRDefault="00D54FAF" w:rsidP="00D54FAF">
      <w:pPr>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D54FAF" w:rsidRPr="005C437B" w:rsidRDefault="00D54FAF" w:rsidP="00D54FAF">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Cuando se presuma la existencia de otras irregularidades graves.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28. IMPUESTOS Y DERECHOS.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29. ANTICIPOS.</w:t>
      </w:r>
    </w:p>
    <w:p w:rsidR="00D54FAF" w:rsidRPr="005C437B" w:rsidRDefault="00D54FAF" w:rsidP="00D54FAF">
      <w:pPr>
        <w:jc w:val="both"/>
        <w:rPr>
          <w:rFonts w:ascii="Rubik" w:hAnsi="Rubik" w:cs="Rubik"/>
        </w:rPr>
      </w:pPr>
    </w:p>
    <w:p w:rsidR="00D54FAF" w:rsidRPr="005C437B" w:rsidRDefault="007D7A26" w:rsidP="00D54FAF">
      <w:pPr>
        <w:jc w:val="both"/>
        <w:rPr>
          <w:rFonts w:ascii="Rubik" w:hAnsi="Rubik" w:cs="Rubik"/>
          <w:bCs/>
          <w:noProof/>
          <w:lang w:eastAsia="es-MX"/>
        </w:rPr>
      </w:pPr>
      <w:r>
        <w:rPr>
          <w:rFonts w:ascii="Rubik" w:hAnsi="Rubik" w:cs="Rubik"/>
          <w:bCs/>
        </w:rPr>
        <w:t xml:space="preserve">Para el pago de anticipo, deberá remitirse al Anexo 1 en el apartado </w:t>
      </w:r>
      <w:r w:rsidR="00D54FAF" w:rsidRPr="005C437B">
        <w:rPr>
          <w:rFonts w:ascii="Rubik" w:hAnsi="Rubik" w:cs="Rubik"/>
          <w:bCs/>
        </w:rPr>
        <w:t>de</w:t>
      </w:r>
      <w:r w:rsidR="00D54FAF" w:rsidRPr="005C437B">
        <w:rPr>
          <w:rFonts w:ascii="Rubik" w:hAnsi="Rubik" w:cs="Rubik"/>
          <w:b/>
        </w:rPr>
        <w:t xml:space="preserve"> </w:t>
      </w:r>
      <w:r w:rsidR="00D54FAF" w:rsidRPr="005C437B">
        <w:rPr>
          <w:rFonts w:ascii="Rubik" w:hAnsi="Rubik" w:cs="Rubik"/>
          <w:b/>
          <w:u w:val="single"/>
        </w:rPr>
        <w:t>“</w:t>
      </w:r>
      <w:r w:rsidR="00D54FAF" w:rsidRPr="005C437B">
        <w:rPr>
          <w:rFonts w:ascii="Rubik" w:hAnsi="Rubik" w:cs="Rubik"/>
          <w:b/>
          <w:noProof/>
          <w:u w:val="single"/>
          <w:lang w:eastAsia="es-MX"/>
        </w:rPr>
        <w:t>ANTICIPO”</w:t>
      </w:r>
      <w:r w:rsidR="00D54FAF" w:rsidRPr="005C437B">
        <w:rPr>
          <w:rFonts w:ascii="Rubik" w:hAnsi="Rubik" w:cs="Rubik"/>
          <w:bCs/>
          <w:noProof/>
          <w:lang w:eastAsia="es-MX"/>
        </w:rPr>
        <w:t xml:space="preserve">. </w:t>
      </w:r>
    </w:p>
    <w:p w:rsidR="00D54FAF" w:rsidRPr="005C437B" w:rsidRDefault="00D54FAF" w:rsidP="00D54FAF">
      <w:pPr>
        <w:jc w:val="both"/>
        <w:rPr>
          <w:rFonts w:ascii="Rubik" w:hAnsi="Rubik" w:cs="Rubik"/>
          <w:bCs/>
          <w:noProof/>
          <w:lang w:eastAsia="es-MX"/>
        </w:rPr>
      </w:pPr>
    </w:p>
    <w:p w:rsidR="00D54FAF" w:rsidRPr="005C437B" w:rsidRDefault="00D54FAF" w:rsidP="00D54FAF">
      <w:pPr>
        <w:jc w:val="both"/>
        <w:rPr>
          <w:rFonts w:ascii="Rubik" w:hAnsi="Rubik" w:cs="Rubik"/>
          <w:b/>
        </w:rPr>
      </w:pPr>
      <w:r w:rsidRPr="005C437B">
        <w:rPr>
          <w:rFonts w:ascii="Rubik" w:hAnsi="Rubik" w:cs="Rubik"/>
          <w:bCs/>
          <w:noProof/>
          <w:lang w:eastAsia="es-MX"/>
        </w:rPr>
        <w:t xml:space="preserve">Aunado a lo antes mencionado, </w:t>
      </w:r>
      <w:r w:rsidR="007D7A26">
        <w:rPr>
          <w:rFonts w:ascii="Rubik" w:hAnsi="Rubik" w:cs="Rubik"/>
          <w:bCs/>
          <w:noProof/>
          <w:lang w:eastAsia="es-MX"/>
        </w:rPr>
        <w:t xml:space="preserve">si el proceso otorgara el anticipo, </w:t>
      </w:r>
      <w:r w:rsidRPr="005C437B">
        <w:rPr>
          <w:rFonts w:ascii="Rubik" w:hAnsi="Rubik" w:cs="Rubik"/>
          <w:bCs/>
          <w:noProof/>
          <w:lang w:eastAsia="es-MX"/>
        </w:rPr>
        <w:t xml:space="preserve"> el </w:t>
      </w:r>
      <w:r w:rsidRPr="005C437B">
        <w:rPr>
          <w:rFonts w:ascii="Rubik" w:hAnsi="Rubik" w:cs="Rubik"/>
          <w:b/>
          <w:noProof/>
          <w:lang w:eastAsia="es-MX"/>
        </w:rPr>
        <w:t xml:space="preserve">“LICITANTE” </w:t>
      </w:r>
      <w:r w:rsidRPr="005C437B">
        <w:rPr>
          <w:rFonts w:ascii="Rubik" w:hAnsi="Rubik" w:cs="Rubik"/>
          <w:bCs/>
          <w:noProof/>
          <w:lang w:eastAsia="es-MX"/>
        </w:rPr>
        <w:t xml:space="preserve">deberá motivar y justificar el monto que requiere del total de la operación, sujetandose a lo señalado en el artículo 78 de la </w:t>
      </w:r>
      <w:r w:rsidRPr="005C437B">
        <w:rPr>
          <w:rFonts w:ascii="Rubik" w:hAnsi="Rubik" w:cs="Rubik"/>
          <w:b/>
          <w:noProof/>
          <w:lang w:eastAsia="es-MX"/>
        </w:rPr>
        <w:t>“LEY”.</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30. SITUACIONES NO PREVISTAS.</w:t>
      </w:r>
    </w:p>
    <w:p w:rsidR="00D54FAF" w:rsidRPr="005C437B" w:rsidRDefault="00D54FAF" w:rsidP="00D54FAF">
      <w:pPr>
        <w:ind w:left="283"/>
        <w:rPr>
          <w:rFonts w:ascii="Rubik" w:eastAsia="Times New Roman" w:hAnsi="Rubik" w:cs="Rubik"/>
          <w:b/>
          <w:lang w:val="es-ES" w:eastAsia="es-ES"/>
        </w:rPr>
      </w:pPr>
    </w:p>
    <w:p w:rsidR="00D54FAF" w:rsidRPr="005C437B" w:rsidRDefault="00D54FAF" w:rsidP="00D54FAF">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31. INCONFORMIDADES Y CONCILIACIÓN.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32. SANCIONES.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w:t>
      </w:r>
      <w:r w:rsidRPr="005C437B">
        <w:rPr>
          <w:rFonts w:ascii="Rubik" w:eastAsia="Times New Roman" w:hAnsi="Rubik" w:cs="Rubik"/>
          <w:lang w:eastAsia="es-ES"/>
        </w:rPr>
        <w:lastRenderedPageBreak/>
        <w:t xml:space="preserve">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54FAF" w:rsidRPr="005C437B" w:rsidRDefault="00D54FAF" w:rsidP="00D54FAF">
      <w:pPr>
        <w:jc w:val="both"/>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w:t>
      </w:r>
      <w:r w:rsidRPr="005C437B">
        <w:rPr>
          <w:rFonts w:ascii="Rubik" w:eastAsia="Times New Roman" w:hAnsi="Rubik" w:cs="Rubik"/>
          <w:noProof/>
          <w:lang w:eastAsia="es-MX"/>
        </w:rPr>
        <w:lastRenderedPageBreak/>
        <w:t xml:space="preserve">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ind w:left="360"/>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Los contratos y/o pedidos podrán cancelarse y/o rescindirse por las siguientes causas:</w:t>
      </w:r>
    </w:p>
    <w:p w:rsidR="00D54FAF" w:rsidRPr="005C437B" w:rsidRDefault="00D54FAF" w:rsidP="00D54FAF">
      <w:pPr>
        <w:jc w:val="both"/>
        <w:rPr>
          <w:rFonts w:ascii="Rubik" w:hAnsi="Rubik" w:cs="Rubik"/>
        </w:rPr>
      </w:pPr>
    </w:p>
    <w:p w:rsidR="00D54FAF" w:rsidRPr="005C437B" w:rsidRDefault="00D54FAF" w:rsidP="00D54FAF">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D54FAF" w:rsidRPr="005C437B" w:rsidRDefault="00D54FAF" w:rsidP="00D54FAF">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D54FAF" w:rsidRPr="005C437B" w:rsidRDefault="00D54FAF" w:rsidP="00D54FAF">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fianzas, estas se otorgarán mediante póliza que expida por la compañía autorizada con domicilio en el Estado, tratándose de proveedores </w:t>
      </w:r>
      <w:r w:rsidRPr="005C437B">
        <w:rPr>
          <w:rFonts w:ascii="Rubik" w:eastAsia="Times New Roman" w:hAnsi="Rubik" w:cs="Rubik"/>
          <w:noProof/>
          <w:lang w:eastAsia="es-MX"/>
        </w:rPr>
        <w:lastRenderedPageBreak/>
        <w:t>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54FAF" w:rsidRPr="005C437B" w:rsidRDefault="00D54FAF" w:rsidP="00D54FAF">
      <w:pPr>
        <w:ind w:right="49"/>
        <w:jc w:val="both"/>
        <w:rPr>
          <w:rFonts w:ascii="Rubik" w:hAnsi="Rubik" w:cs="Rubik"/>
          <w:u w:val="single"/>
        </w:rPr>
      </w:pPr>
    </w:p>
    <w:p w:rsidR="00D54FAF" w:rsidRPr="005C437B" w:rsidRDefault="00D54FAF" w:rsidP="00D54FAF">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noProof/>
          <w:lang w:eastAsia="es-MX"/>
        </w:rPr>
        <w:lastRenderedPageBreak/>
        <w:t xml:space="preserve">36. LA </w:t>
      </w:r>
      <w:r w:rsidRPr="005C437B">
        <w:rPr>
          <w:rFonts w:ascii="Rubik" w:eastAsia="Times New Roman" w:hAnsi="Rubik" w:cs="Rubik"/>
          <w:b/>
          <w:lang w:eastAsia="es-ES"/>
        </w:rPr>
        <w:t>APLICACIÓN DE LA GARANTÍA DE</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37. DEFECTOS Y VICIOS OCULTOS.</w:t>
      </w:r>
    </w:p>
    <w:p w:rsidR="00D54FAF" w:rsidRPr="005C437B" w:rsidRDefault="00D54FAF" w:rsidP="00D54FAF">
      <w:pPr>
        <w:keepNext/>
        <w:jc w:val="both"/>
        <w:outlineLvl w:val="1"/>
        <w:rPr>
          <w:rFonts w:ascii="Rubik" w:eastAsia="Times New Roman" w:hAnsi="Rubik" w:cs="Rubik"/>
          <w:b/>
          <w:sz w:val="28"/>
          <w:lang w:eastAsia="es-ES"/>
        </w:rPr>
      </w:pPr>
    </w:p>
    <w:p w:rsidR="00D54FAF" w:rsidRPr="005C437B" w:rsidRDefault="00D54FAF" w:rsidP="00D54FAF">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D54FAF" w:rsidRPr="005C437B" w:rsidRDefault="00D54FAF" w:rsidP="00D54FAF">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pago </w:t>
      </w:r>
      <w:r w:rsidR="00201214">
        <w:rPr>
          <w:rFonts w:ascii="Rubik" w:eastAsia="Times New Roman" w:hAnsi="Rubik" w:cs="Rubik"/>
          <w:noProof/>
          <w:lang w:eastAsia="es-MX"/>
        </w:rPr>
        <w:t>se efectuará en Moneda Nacional conforme se especifique en el el ANEXO 1, si no se menciona, será</w:t>
      </w:r>
      <w:r w:rsidRPr="005C437B">
        <w:rPr>
          <w:rFonts w:ascii="Rubik" w:eastAsia="Times New Roman" w:hAnsi="Rubik" w:cs="Rubik"/>
          <w:noProof/>
          <w:lang w:eastAsia="es-MX"/>
        </w:rPr>
        <w:t xml:space="preserve"> dentro de los 15 días hábiles, contados a partir de la fecha en que sean presentados en el Almacén General de Sistema de Agua Potable, Drenaje y Alcantarillado de Puerto Vallarta, Jalisco, ubicado en Las palmas 109 Fracc. Vallarta Villas, Puerto Vallarta, Jalisco.  al correo de Lunes a Viernes de 08:00 a 15:00 hrs.,  debidamente requisitados los siguientes documentos: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40. CASOS DE RECHAZO Y DEVOLUCIONES.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54FAF" w:rsidRPr="005C437B" w:rsidRDefault="00D54FAF" w:rsidP="00D54FAF">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54FAF" w:rsidRPr="005C437B" w:rsidTr="009A7DE5">
        <w:trPr>
          <w:trHeight w:val="285"/>
          <w:jc w:val="center"/>
        </w:trPr>
        <w:tc>
          <w:tcPr>
            <w:tcW w:w="1574" w:type="pct"/>
          </w:tcPr>
          <w:p w:rsidR="00D54FAF" w:rsidRPr="005C437B" w:rsidRDefault="00D54FAF" w:rsidP="009A7DE5">
            <w:pPr>
              <w:jc w:val="center"/>
              <w:rPr>
                <w:rFonts w:ascii="Rubik" w:hAnsi="Rubik" w:cs="Rubik"/>
                <w:b/>
              </w:rPr>
            </w:pPr>
            <w:r w:rsidRPr="005C437B">
              <w:rPr>
                <w:rFonts w:ascii="Rubik" w:hAnsi="Rubik" w:cs="Rubik"/>
                <w:b/>
              </w:rPr>
              <w:t>DIAS HÁBILES DE ATRASO</w:t>
            </w:r>
          </w:p>
        </w:tc>
        <w:tc>
          <w:tcPr>
            <w:tcW w:w="3426" w:type="pct"/>
            <w:shd w:val="clear" w:color="auto" w:fill="auto"/>
          </w:tcPr>
          <w:p w:rsidR="00D54FAF" w:rsidRPr="005C437B" w:rsidRDefault="00D54FAF" w:rsidP="009A7DE5">
            <w:pPr>
              <w:jc w:val="center"/>
              <w:rPr>
                <w:rFonts w:ascii="Rubik" w:hAnsi="Rubik" w:cs="Rubik"/>
                <w:b/>
              </w:rPr>
            </w:pPr>
            <w:r w:rsidRPr="005C437B">
              <w:rPr>
                <w:rFonts w:ascii="Rubik" w:hAnsi="Rubik" w:cs="Rubik"/>
                <w:b/>
              </w:rPr>
              <w:t>PORCENTAJE DE LA SANCIÓN</w:t>
            </w:r>
          </w:p>
        </w:tc>
      </w:tr>
      <w:tr w:rsidR="00D54FAF" w:rsidRPr="005C437B" w:rsidTr="009A7DE5">
        <w:trPr>
          <w:trHeight w:val="29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01 uno hasta 05 cinco</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3% tres por ciento</w:t>
            </w:r>
          </w:p>
        </w:tc>
      </w:tr>
      <w:tr w:rsidR="00D54FAF" w:rsidRPr="005C437B" w:rsidTr="009A7DE5">
        <w:trPr>
          <w:trHeight w:val="256"/>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06 seis hasta 10 diez</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6% seis por ciento</w:t>
            </w:r>
          </w:p>
        </w:tc>
      </w:tr>
      <w:tr w:rsidR="00D54FAF" w:rsidRPr="005C437B" w:rsidTr="009A7DE5">
        <w:trPr>
          <w:trHeight w:val="217"/>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11 once hasta 20 veinte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10% diez por ciento</w:t>
            </w:r>
          </w:p>
        </w:tc>
      </w:tr>
      <w:tr w:rsidR="00D54FAF" w:rsidRPr="005C437B" w:rsidTr="009A7DE5">
        <w:trPr>
          <w:trHeight w:val="32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Esto, sin perjuicio de las demás consecuencias derivadas del incumplimiento.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D54FAF" w:rsidRPr="005C437B" w:rsidRDefault="00D54FAF" w:rsidP="00D54FAF">
      <w:pPr>
        <w:jc w:val="both"/>
        <w:rPr>
          <w:rFonts w:ascii="Rubik" w:hAnsi="Rubik" w:cs="Rubik"/>
          <w:iCs/>
        </w:rPr>
      </w:pPr>
    </w:p>
    <w:p w:rsidR="00D54FAF" w:rsidRPr="005C437B" w:rsidRDefault="00D54FAF" w:rsidP="00D54FAF">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54FAF" w:rsidRPr="005C437B" w:rsidRDefault="00D54FAF" w:rsidP="00D54FAF">
      <w:pPr>
        <w:jc w:val="both"/>
        <w:rPr>
          <w:rFonts w:ascii="Rubik" w:eastAsia="Times New Roman" w:hAnsi="Rubik" w:cs="Rubik"/>
          <w:noProof/>
          <w:lang w:val="es-ES_tradnl" w:eastAsia="es-MX"/>
        </w:rPr>
      </w:pPr>
    </w:p>
    <w:p w:rsidR="00D54FAF" w:rsidRPr="005C437B" w:rsidRDefault="00D54FAF" w:rsidP="00D54FAF">
      <w:pPr>
        <w:jc w:val="center"/>
        <w:rPr>
          <w:rFonts w:ascii="Rubik" w:hAnsi="Rubik" w:cs="Rubik"/>
          <w:b/>
          <w:bCs/>
        </w:rPr>
      </w:pPr>
      <w:r w:rsidRPr="005C437B">
        <w:rPr>
          <w:rFonts w:ascii="Rubik" w:hAnsi="Rubik" w:cs="Rubik"/>
          <w:b/>
          <w:bCs/>
        </w:rPr>
        <w:t>45. TRANSPARENCIA Y DERECHO DE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54FAF" w:rsidRPr="005C437B" w:rsidTr="009A7DE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lang w:eastAsia="es-MX"/>
              </w:rPr>
            </w:pPr>
            <w:r w:rsidRPr="005C437B">
              <w:rPr>
                <w:rFonts w:ascii="Rubik" w:hAnsi="Rubik" w:cs="Rubik"/>
                <w:b/>
              </w:rPr>
              <w:t>Criterios de Estratificación de las Micro, Pequeñas y Medianas Empresas</w:t>
            </w:r>
          </w:p>
        </w:tc>
      </w:tr>
      <w:tr w:rsidR="00D54FAF" w:rsidRPr="005C437B" w:rsidTr="009A7DE5">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rPr>
                <w:rFonts w:ascii="Rubik" w:hAnsi="Rubik" w:cs="Rubik"/>
              </w:rPr>
            </w:pPr>
            <w:r w:rsidRPr="005C437B">
              <w:rPr>
                <w:rFonts w:ascii="Rubik" w:hAnsi="Rubik" w:cs="Rubik"/>
              </w:rPr>
              <w:t>Tope Máximo Combinado*</w:t>
            </w:r>
          </w:p>
        </w:tc>
      </w:tr>
      <w:tr w:rsidR="00D54FAF" w:rsidRPr="005C437B" w:rsidTr="009A7DE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4.6</w:t>
            </w:r>
          </w:p>
        </w:tc>
      </w:tr>
      <w:tr w:rsidR="00D54FAF" w:rsidRPr="005C437B" w:rsidTr="009A7DE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93</w:t>
            </w:r>
          </w:p>
        </w:tc>
      </w:tr>
      <w:tr w:rsidR="00D54FAF" w:rsidRPr="005C437B" w:rsidTr="009A7DE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95</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235</w:t>
            </w: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250</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rPr>
            </w:pPr>
            <w:r w:rsidRPr="005C437B">
              <w:rPr>
                <w:rFonts w:ascii="Rubik" w:hAnsi="Rubik" w:cs="Rubik"/>
                <w:b/>
              </w:rPr>
              <w:t>*Tope Máximo Combinado = (Trabajadores) X 10% + (Ventas Anuales) X 90%</w:t>
            </w:r>
          </w:p>
        </w:tc>
      </w:tr>
    </w:tbl>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rPr>
          <w:rFonts w:ascii="Rubik" w:hAnsi="Rubik" w:cs="Rubik"/>
          <w:noProof/>
          <w:lang w:eastAsia="es-MX"/>
        </w:rPr>
      </w:pPr>
      <w:r w:rsidRPr="005C437B">
        <w:rPr>
          <w:rFonts w:ascii="Rubik" w:hAnsi="Rubik" w:cs="Rubik"/>
          <w:noProof/>
          <w:lang w:eastAsia="es-MX"/>
        </w:rPr>
        <w:br w:type="page"/>
      </w:r>
      <w:bookmarkStart w:id="7" w:name="_Hlk42261790"/>
    </w:p>
    <w:bookmarkEnd w:id="7"/>
    <w:p w:rsidR="00822638" w:rsidRPr="00226E37" w:rsidRDefault="00822638" w:rsidP="00822638">
      <w:pPr>
        <w:jc w:val="center"/>
        <w:rPr>
          <w:rFonts w:ascii="Rubik" w:hAnsi="Rubik" w:cs="Rubik"/>
          <w:b/>
          <w:noProof/>
          <w:lang w:eastAsia="es-MX"/>
        </w:rPr>
      </w:pPr>
      <w:r w:rsidRPr="00226E37">
        <w:rPr>
          <w:rFonts w:ascii="Rubik" w:hAnsi="Rubik" w:cs="Rubik"/>
          <w:b/>
          <w:noProof/>
          <w:lang w:eastAsia="es-MX"/>
        </w:rPr>
        <w:lastRenderedPageBreak/>
        <w:t>ANEXO 1</w:t>
      </w:r>
    </w:p>
    <w:p w:rsidR="00822638" w:rsidRPr="00226E37" w:rsidRDefault="00822638" w:rsidP="0082263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822638" w:rsidRPr="00226E37" w:rsidRDefault="00822638" w:rsidP="00822638">
      <w:pPr>
        <w:jc w:val="both"/>
        <w:rPr>
          <w:rFonts w:ascii="Rubik" w:hAnsi="Rubik" w:cs="Rubik"/>
        </w:rPr>
      </w:pPr>
    </w:p>
    <w:p w:rsidR="00822638" w:rsidRPr="00226E37" w:rsidRDefault="00822638" w:rsidP="00822638">
      <w:pPr>
        <w:jc w:val="both"/>
        <w:rPr>
          <w:rFonts w:ascii="Rubik" w:hAnsi="Rubik" w:cs="Rubik"/>
          <w:b/>
          <w:u w:val="single"/>
        </w:rPr>
      </w:pPr>
      <w:r w:rsidRPr="00226E37">
        <w:rPr>
          <w:rFonts w:ascii="Rubik" w:hAnsi="Rubik" w:cs="Rubik"/>
          <w:b/>
          <w:u w:val="single"/>
        </w:rPr>
        <w:t>Para los fines de estas bases, se entenderá por:</w:t>
      </w:r>
    </w:p>
    <w:p w:rsidR="00822638" w:rsidRPr="00226E37" w:rsidRDefault="00822638" w:rsidP="00822638">
      <w:pPr>
        <w:jc w:val="both"/>
        <w:rPr>
          <w:rFonts w:ascii="Rubik" w:hAnsi="Rubik" w:cs="Rubik"/>
        </w:rPr>
      </w:pPr>
    </w:p>
    <w:p w:rsidR="00822638" w:rsidRPr="00226E37" w:rsidRDefault="00822638" w:rsidP="0082263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00C333F1" w:rsidRPr="00C333F1">
        <w:rPr>
          <w:rFonts w:ascii="Rubik" w:hAnsi="Rubik" w:cs="Rubik"/>
          <w:noProof/>
          <w:lang w:eastAsia="es-MX"/>
        </w:rPr>
        <w:t>1</w:t>
      </w:r>
      <w:r w:rsidR="00D91870">
        <w:rPr>
          <w:rFonts w:ascii="Rubik" w:hAnsi="Rubik" w:cs="Rubik"/>
          <w:noProof/>
          <w:lang w:eastAsia="es-MX"/>
        </w:rPr>
        <w:t>7</w:t>
      </w:r>
      <w:r w:rsidRPr="00226E37">
        <w:rPr>
          <w:rFonts w:ascii="Rubik" w:hAnsi="Rubik" w:cs="Rubik"/>
          <w:bCs/>
          <w:noProof/>
          <w:lang w:eastAsia="es-MX"/>
        </w:rPr>
        <w:t xml:space="preserve"> de </w:t>
      </w:r>
      <w:r w:rsidR="00C333F1">
        <w:rPr>
          <w:rFonts w:ascii="Rubik" w:hAnsi="Rubik" w:cs="Rubik"/>
          <w:bCs/>
          <w:noProof/>
          <w:lang w:eastAsia="es-MX"/>
        </w:rPr>
        <w:t>Septiembre</w:t>
      </w:r>
      <w:r>
        <w:rPr>
          <w:rFonts w:ascii="Rubik" w:hAnsi="Rubik" w:cs="Rubik"/>
          <w:bCs/>
          <w:noProof/>
          <w:lang w:eastAsia="es-MX"/>
        </w:rPr>
        <w:t xml:space="preserve"> </w:t>
      </w:r>
      <w:r w:rsidRPr="00226E37">
        <w:rPr>
          <w:rFonts w:ascii="Rubik" w:hAnsi="Rubik" w:cs="Rubik"/>
          <w:bCs/>
          <w:noProof/>
          <w:lang w:eastAsia="es-MX"/>
        </w:rPr>
        <w:t>de 202</w:t>
      </w:r>
      <w:r>
        <w:rPr>
          <w:rFonts w:ascii="Rubik" w:hAnsi="Rubik" w:cs="Rubik"/>
          <w:bCs/>
          <w:noProof/>
          <w:lang w:eastAsia="es-MX"/>
        </w:rPr>
        <w:t>5</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822638" w:rsidRPr="00226E37" w:rsidRDefault="00822638" w:rsidP="00822638">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Pr="005F5C10">
        <w:rPr>
          <w:rFonts w:ascii="Rubik" w:hAnsi="Rubik" w:cs="Rubik"/>
        </w:rPr>
        <w:t>LPMSC/</w:t>
      </w:r>
      <w:r>
        <w:rPr>
          <w:rFonts w:ascii="Rubik" w:hAnsi="Rubik" w:cs="Rubik"/>
        </w:rPr>
        <w:t>2</w:t>
      </w:r>
      <w:r w:rsidR="00D91870">
        <w:rPr>
          <w:rFonts w:ascii="Rubik" w:hAnsi="Rubik" w:cs="Rubik"/>
        </w:rPr>
        <w:t>4</w:t>
      </w:r>
      <w:r w:rsidRPr="005F5C10">
        <w:rPr>
          <w:rFonts w:ascii="Rubik" w:hAnsi="Rubik" w:cs="Rubik"/>
        </w:rPr>
        <w:t>/</w:t>
      </w:r>
      <w:r>
        <w:rPr>
          <w:rFonts w:ascii="Rubik" w:hAnsi="Rubik" w:cs="Rubik"/>
        </w:rPr>
        <w:t>2</w:t>
      </w:r>
      <w:r w:rsidR="00354804">
        <w:rPr>
          <w:rFonts w:ascii="Rubik" w:hAnsi="Rubik" w:cs="Rubik"/>
        </w:rPr>
        <w:t>1</w:t>
      </w:r>
      <w:r w:rsidR="00C333F1">
        <w:rPr>
          <w:rFonts w:ascii="Rubik" w:hAnsi="Rubik" w:cs="Rubik"/>
        </w:rPr>
        <w:t>230</w:t>
      </w:r>
      <w:r w:rsidRPr="005F5C10">
        <w:rPr>
          <w:rFonts w:ascii="Rubik" w:hAnsi="Rubik" w:cs="Rubik"/>
        </w:rPr>
        <w:t>/2025</w:t>
      </w:r>
    </w:p>
    <w:p w:rsidR="00822638" w:rsidRPr="00226E37" w:rsidRDefault="00822638" w:rsidP="00D91870">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D91870" w:rsidRPr="00D91870">
        <w:rPr>
          <w:rFonts w:ascii="Rubik" w:hAnsi="Rubik" w:cs="Rubik"/>
          <w:noProof/>
          <w:lang w:eastAsia="es-MX"/>
        </w:rPr>
        <w:t>INSTALACION DE  DISPENSADORES DE AGUA 1RA ETAPA EN EL MUNICIPIO DE PUERTO VALLARTA JALISCO</w:t>
      </w:r>
      <w:r w:rsidR="00C333F1">
        <w:rPr>
          <w:rFonts w:ascii="Rubik" w:hAnsi="Rubik" w:cs="Rubik"/>
          <w:noProof/>
          <w:lang w:eastAsia="es-MX"/>
        </w:rPr>
        <w:t xml:space="preserve"> D</w:t>
      </w:r>
      <w:r w:rsidR="00354804">
        <w:rPr>
          <w:rFonts w:ascii="Rubik" w:hAnsi="Rubik" w:cs="Rubik"/>
          <w:noProof/>
          <w:lang w:eastAsia="es-MX"/>
        </w:rPr>
        <w:t xml:space="preserve">E </w:t>
      </w:r>
      <w:r w:rsidRPr="00226E37">
        <w:rPr>
          <w:rFonts w:ascii="Rubik" w:hAnsi="Rubik" w:cs="Rubik"/>
          <w:noProof/>
          <w:lang w:eastAsia="es-MX"/>
        </w:rPr>
        <w:t xml:space="preserv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822638" w:rsidRPr="00226E37" w:rsidRDefault="00822638" w:rsidP="0082263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3</w:t>
      </w:r>
      <w:r w:rsidR="00C333F1">
        <w:rPr>
          <w:rFonts w:ascii="Rubik" w:hAnsi="Rubik" w:cs="Rubik"/>
          <w:noProof/>
          <w:lang w:eastAsia="es-MX"/>
        </w:rPr>
        <w:t>82</w:t>
      </w:r>
      <w:r>
        <w:rPr>
          <w:rFonts w:ascii="Rubik" w:hAnsi="Rubik" w:cs="Rubik"/>
          <w:noProof/>
          <w:lang w:eastAsia="es-MX"/>
        </w:rPr>
        <w:t>00</w:t>
      </w:r>
      <w:r w:rsidR="00C333F1">
        <w:rPr>
          <w:rFonts w:ascii="Rubik" w:hAnsi="Rubik" w:cs="Rubik"/>
          <w:noProof/>
          <w:lang w:eastAsia="es-MX"/>
        </w:rPr>
        <w:t>1</w:t>
      </w:r>
    </w:p>
    <w:p w:rsidR="00D82938" w:rsidRPr="00D82938" w:rsidRDefault="00822638" w:rsidP="00D829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00D82938" w:rsidRPr="00D82938">
        <w:rPr>
          <w:rFonts w:ascii="Rubik" w:hAnsi="Rubik" w:cs="Rubik"/>
          <w:noProof/>
          <w:lang w:eastAsia="es-MX"/>
        </w:rPr>
        <w:t xml:space="preserve">Fecha </w:t>
      </w:r>
      <w:r w:rsidR="001505E0">
        <w:rPr>
          <w:rFonts w:ascii="Rubik" w:hAnsi="Rubik" w:cs="Rubik"/>
          <w:noProof/>
          <w:lang w:eastAsia="es-MX"/>
        </w:rPr>
        <w:t>19</w:t>
      </w:r>
      <w:r w:rsidR="00D82938" w:rsidRPr="00D82938">
        <w:rPr>
          <w:rFonts w:ascii="Rubik" w:hAnsi="Rubik" w:cs="Rubik"/>
          <w:noProof/>
          <w:lang w:eastAsia="es-MX"/>
        </w:rPr>
        <w:t xml:space="preserve"> de </w:t>
      </w:r>
      <w:r w:rsidR="00D82938">
        <w:rPr>
          <w:rFonts w:ascii="Rubik" w:hAnsi="Rubik" w:cs="Rubik"/>
          <w:noProof/>
          <w:lang w:eastAsia="es-MX"/>
        </w:rPr>
        <w:t>Septiembre de</w:t>
      </w:r>
      <w:r w:rsidR="00D82938" w:rsidRPr="00D82938">
        <w:rPr>
          <w:rFonts w:ascii="Rubik" w:hAnsi="Rubik" w:cs="Rubik"/>
          <w:noProof/>
          <w:lang w:eastAsia="es-MX"/>
        </w:rPr>
        <w:t xml:space="preserve"> 202</w:t>
      </w:r>
      <w:r w:rsidR="00D82938">
        <w:rPr>
          <w:rFonts w:ascii="Rubik" w:hAnsi="Rubik" w:cs="Rubik"/>
          <w:noProof/>
          <w:lang w:eastAsia="es-MX"/>
        </w:rPr>
        <w:t>5</w:t>
      </w:r>
      <w:r w:rsidR="008757F4">
        <w:rPr>
          <w:rFonts w:ascii="Rubik" w:hAnsi="Rubik" w:cs="Rubik"/>
          <w:noProof/>
          <w:lang w:eastAsia="es-MX"/>
        </w:rPr>
        <w:t>, con horario de las 10</w:t>
      </w:r>
      <w:r w:rsidR="00D82938" w:rsidRPr="00D82938">
        <w:rPr>
          <w:rFonts w:ascii="Rubik" w:hAnsi="Rubik" w:cs="Rubik"/>
          <w:noProof/>
          <w:lang w:eastAsia="es-MX"/>
        </w:rPr>
        <w:t>:00  a.</w:t>
      </w:r>
      <w:r w:rsidR="00002940">
        <w:rPr>
          <w:rFonts w:ascii="Rubik" w:hAnsi="Rubik" w:cs="Rubik"/>
          <w:noProof/>
          <w:lang w:eastAsia="es-MX"/>
        </w:rPr>
        <w:t xml:space="preserve">m. y termina el registro a las </w:t>
      </w:r>
      <w:r w:rsidR="008757F4">
        <w:rPr>
          <w:rFonts w:ascii="Rubik" w:hAnsi="Rubik" w:cs="Rubik"/>
          <w:noProof/>
          <w:lang w:eastAsia="es-MX"/>
        </w:rPr>
        <w:t>10</w:t>
      </w:r>
      <w:r w:rsidR="00D82938" w:rsidRPr="00D82938">
        <w:rPr>
          <w:rFonts w:ascii="Rubik" w:hAnsi="Rubik" w:cs="Rubik"/>
          <w:noProof/>
          <w:lang w:eastAsia="es-MX"/>
        </w:rPr>
        <w:t>:30 a.m., con carácter de OBLIGATORIA. Para poder participar en el acto de presentación y apertura es necesario presentar la constancia de asistencia que se expedirá en la visita de campo.</w:t>
      </w:r>
    </w:p>
    <w:p w:rsidR="00822638" w:rsidRPr="00226E37" w:rsidRDefault="00D82938" w:rsidP="00002940">
      <w:pPr>
        <w:ind w:left="360"/>
        <w:contextualSpacing/>
        <w:jc w:val="both"/>
        <w:rPr>
          <w:rFonts w:ascii="Rubik" w:hAnsi="Rubik" w:cs="Rubik"/>
          <w:b/>
          <w:noProof/>
          <w:lang w:eastAsia="es-MX"/>
        </w:rPr>
      </w:pPr>
      <w:r w:rsidRPr="00D82938">
        <w:rPr>
          <w:rFonts w:ascii="Rubik" w:hAnsi="Rubik" w:cs="Rubik"/>
          <w:noProof/>
          <w:lang w:eastAsia="es-MX"/>
        </w:rPr>
        <w:t>Dicho registro se llevará a cabo en las Oficinas Centrales ubicadas en Av. Francisco Villa s/n, esquina Manuel Avila Camacho, Col. Lazaro Cardenas en la Ciudad de Puerto Vallarta, Jalisco, de ahí se partirá a</w:t>
      </w:r>
      <w:r w:rsidR="00002940">
        <w:rPr>
          <w:rFonts w:ascii="Rubik" w:hAnsi="Rubik" w:cs="Rubik"/>
          <w:noProof/>
          <w:lang w:eastAsia="es-MX"/>
        </w:rPr>
        <w:t xml:space="preserve"> </w:t>
      </w:r>
      <w:r w:rsidRPr="00D82938">
        <w:rPr>
          <w:rFonts w:ascii="Rubik" w:hAnsi="Rubik" w:cs="Rubik"/>
          <w:noProof/>
          <w:lang w:eastAsia="es-MX"/>
        </w:rPr>
        <w:t>los lugar</w:t>
      </w:r>
      <w:r w:rsidR="00002940">
        <w:rPr>
          <w:rFonts w:ascii="Rubik" w:hAnsi="Rubik" w:cs="Rubik"/>
          <w:noProof/>
          <w:lang w:eastAsia="es-MX"/>
        </w:rPr>
        <w:t>es donde serán instalados los dispensadores</w:t>
      </w:r>
      <w:r w:rsidRPr="00D82938">
        <w:rPr>
          <w:rFonts w:ascii="Rubik" w:hAnsi="Rubik" w:cs="Rubik"/>
          <w:noProof/>
          <w:lang w:eastAsia="es-MX"/>
        </w:rPr>
        <w:t>.</w:t>
      </w:r>
    </w:p>
    <w:p w:rsidR="00822638" w:rsidRPr="00226E37" w:rsidRDefault="00822638" w:rsidP="0082263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757F4">
        <w:rPr>
          <w:rFonts w:ascii="Rubik" w:hAnsi="Rubik" w:cs="Rubik"/>
          <w:noProof/>
          <w:lang w:eastAsia="es-MX"/>
        </w:rPr>
        <w:t>24</w:t>
      </w:r>
      <w:r w:rsidR="00841B19">
        <w:rPr>
          <w:rFonts w:ascii="Rubik" w:hAnsi="Rubik" w:cs="Rubik"/>
          <w:noProof/>
          <w:lang w:eastAsia="es-MX"/>
        </w:rPr>
        <w:t xml:space="preserve"> </w:t>
      </w:r>
      <w:r w:rsidRPr="00226E37">
        <w:rPr>
          <w:rFonts w:ascii="Rubik" w:hAnsi="Rubik" w:cs="Rubik"/>
          <w:noProof/>
          <w:lang w:eastAsia="es-MX"/>
        </w:rPr>
        <w:t xml:space="preserve">de </w:t>
      </w:r>
      <w:r w:rsidR="00841B19">
        <w:rPr>
          <w:rFonts w:ascii="Rubik" w:hAnsi="Rubik" w:cs="Rubik"/>
          <w:noProof/>
          <w:lang w:eastAsia="es-MX"/>
        </w:rPr>
        <w:t>septiembre</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sidR="00841B19">
        <w:rPr>
          <w:rFonts w:ascii="Rubik" w:hAnsi="Rubik" w:cs="Rubik"/>
          <w:noProof/>
          <w:lang w:eastAsia="es-MX"/>
        </w:rPr>
        <w:t>0</w:t>
      </w:r>
      <w:r w:rsidRPr="00226E37">
        <w:rPr>
          <w:rFonts w:ascii="Rubik" w:hAnsi="Rubik" w:cs="Rubik"/>
          <w:noProof/>
          <w:lang w:eastAsia="es-MX"/>
        </w:rPr>
        <w:t>:</w:t>
      </w:r>
      <w:r w:rsidR="008757F4">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8757F4">
        <w:rPr>
          <w:rFonts w:ascii="Rubik" w:hAnsi="Rubik" w:cs="Rubik"/>
          <w:noProof/>
          <w:lang w:eastAsia="es-MX"/>
        </w:rPr>
        <w:t>30</w:t>
      </w:r>
      <w:r w:rsidRPr="00226E37">
        <w:rPr>
          <w:rFonts w:ascii="Rubik" w:hAnsi="Rubik" w:cs="Rubik"/>
          <w:bCs/>
          <w:noProof/>
          <w:lang w:eastAsia="es-MX"/>
        </w:rPr>
        <w:t xml:space="preserve"> de </w:t>
      </w:r>
      <w:r w:rsidR="00841B19">
        <w:rPr>
          <w:rFonts w:ascii="Rubik" w:hAnsi="Rubik" w:cs="Rubik"/>
          <w:bCs/>
          <w:noProof/>
          <w:lang w:eastAsia="es-MX"/>
        </w:rPr>
        <w:t>septiembre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8757F4">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8757F4">
        <w:rPr>
          <w:rFonts w:ascii="Rubik" w:hAnsi="Rubik" w:cs="Rubik"/>
          <w:bCs/>
          <w:noProof/>
          <w:lang w:eastAsia="es-MX"/>
        </w:rPr>
        <w:t xml:space="preserve">01 </w:t>
      </w:r>
      <w:r w:rsidRPr="00226E37">
        <w:rPr>
          <w:rFonts w:ascii="Rubik" w:hAnsi="Rubik" w:cs="Rubik"/>
          <w:bCs/>
          <w:noProof/>
          <w:lang w:eastAsia="es-MX"/>
        </w:rPr>
        <w:t xml:space="preserve">de </w:t>
      </w:r>
      <w:r w:rsidR="008757F4">
        <w:rPr>
          <w:rFonts w:ascii="Rubik" w:hAnsi="Rubik" w:cs="Rubik"/>
          <w:bCs/>
          <w:noProof/>
          <w:lang w:eastAsia="es-MX"/>
        </w:rPr>
        <w:t>octubre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02940">
        <w:rPr>
          <w:rFonts w:ascii="Rubik" w:hAnsi="Rubik" w:cs="Rubik"/>
          <w:noProof/>
          <w:lang w:eastAsia="es-MX"/>
        </w:rPr>
        <w:t>0</w:t>
      </w:r>
      <w:r w:rsidRPr="00226E37">
        <w:rPr>
          <w:rFonts w:ascii="Rubik" w:hAnsi="Rubik" w:cs="Rubik"/>
          <w:noProof/>
          <w:lang w:eastAsia="es-MX"/>
        </w:rPr>
        <w:t>:</w:t>
      </w:r>
      <w:r w:rsidR="008757F4">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w:t>
      </w:r>
      <w:r w:rsidRPr="008757F4">
        <w:rPr>
          <w:rFonts w:ascii="Rubik" w:hAnsi="Rubik" w:cs="Rubik"/>
          <w:b/>
          <w:noProof/>
          <w:u w:val="single"/>
          <w:lang w:eastAsia="es-MX"/>
        </w:rPr>
        <w:t xml:space="preserve">ANTICIPO”.- </w:t>
      </w:r>
      <w:r w:rsidR="00002940" w:rsidRPr="008757F4">
        <w:rPr>
          <w:rFonts w:ascii="Rubik" w:hAnsi="Rubik" w:cs="Rubik"/>
          <w:noProof/>
          <w:lang w:eastAsia="es-MX"/>
        </w:rPr>
        <w:t>Para este</w:t>
      </w:r>
      <w:r w:rsidR="00002940">
        <w:rPr>
          <w:rFonts w:ascii="Rubik" w:hAnsi="Rubik" w:cs="Rubik"/>
          <w:noProof/>
          <w:lang w:eastAsia="es-MX"/>
        </w:rPr>
        <w:t xml:space="preserve"> trámite si se considera el anticipo del 20%. Aunado a lo anterior deberá justificar conforme </w:t>
      </w:r>
      <w:r w:rsidR="00002940" w:rsidRPr="005C437B">
        <w:rPr>
          <w:rFonts w:ascii="Rubik" w:hAnsi="Rubik" w:cs="Rubik"/>
          <w:bCs/>
          <w:noProof/>
          <w:lang w:eastAsia="es-MX"/>
        </w:rPr>
        <w:t xml:space="preserve">lo señalado en el artículo 78 de la </w:t>
      </w:r>
      <w:r w:rsidR="00002940" w:rsidRPr="005C437B">
        <w:rPr>
          <w:rFonts w:ascii="Rubik" w:hAnsi="Rubik" w:cs="Rubik"/>
          <w:b/>
          <w:noProof/>
          <w:lang w:eastAsia="es-MX"/>
        </w:rPr>
        <w:t>“LEY”.</w:t>
      </w:r>
    </w:p>
    <w:p w:rsidR="00822638" w:rsidRPr="00F21B82" w:rsidRDefault="008757F4" w:rsidP="00822638">
      <w:pPr>
        <w:numPr>
          <w:ilvl w:val="0"/>
          <w:numId w:val="23"/>
        </w:numPr>
        <w:contextualSpacing/>
        <w:jc w:val="both"/>
        <w:rPr>
          <w:rFonts w:ascii="Rubik" w:hAnsi="Rubik" w:cs="Rubik"/>
          <w:b/>
          <w:noProof/>
          <w:u w:val="single"/>
          <w:lang w:eastAsia="es-MX"/>
        </w:rPr>
      </w:pPr>
      <w:r>
        <w:rPr>
          <w:rFonts w:ascii="Rubik" w:hAnsi="Rubik" w:cs="Rubik"/>
          <w:b/>
          <w:noProof/>
          <w:u w:val="single"/>
          <w:lang w:eastAsia="es-MX"/>
        </w:rPr>
        <w:t xml:space="preserve"> </w:t>
      </w:r>
      <w:r w:rsidR="007B04C4">
        <w:rPr>
          <w:rFonts w:ascii="Rubik" w:hAnsi="Rubik" w:cs="Rubik"/>
          <w:b/>
          <w:noProof/>
          <w:u w:val="single"/>
          <w:lang w:eastAsia="es-MX"/>
        </w:rPr>
        <w:t xml:space="preserve">“FORMA DE PAGO”.- </w:t>
      </w:r>
      <w:r>
        <w:rPr>
          <w:rFonts w:ascii="Rubik" w:hAnsi="Rubik" w:cs="Rubik"/>
          <w:noProof/>
          <w:lang w:eastAsia="es-MX"/>
        </w:rPr>
        <w:t>El pago total se realizará</w:t>
      </w:r>
      <w:r w:rsidR="007B04C4">
        <w:rPr>
          <w:rFonts w:ascii="Rubik" w:hAnsi="Rubik" w:cs="Rubik"/>
          <w:noProof/>
          <w:lang w:eastAsia="es-MX"/>
        </w:rPr>
        <w:t xml:space="preserve"> </w:t>
      </w:r>
      <w:r>
        <w:rPr>
          <w:rFonts w:ascii="Rubik" w:hAnsi="Rubik" w:cs="Rubik"/>
          <w:noProof/>
          <w:lang w:eastAsia="es-MX"/>
        </w:rPr>
        <w:t>una vez concluidos los trabajos</w:t>
      </w:r>
      <w:r w:rsidR="00822638">
        <w:rPr>
          <w:rFonts w:ascii="Rubik" w:hAnsi="Rubik" w:cs="Rubik"/>
          <w:noProof/>
          <w:lang w:eastAsia="es-MX"/>
        </w:rPr>
        <w:t>.</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lastRenderedPageBreak/>
        <w:t xml:space="preserve">“FECHA DE ENTREGA”.- </w:t>
      </w:r>
      <w:r>
        <w:rPr>
          <w:rFonts w:ascii="Rubik" w:hAnsi="Rubik" w:cs="Rubik"/>
          <w:b/>
          <w:noProof/>
          <w:u w:val="single"/>
          <w:lang w:eastAsia="es-MX"/>
        </w:rPr>
        <w:t xml:space="preserve"> </w:t>
      </w:r>
      <w:r>
        <w:rPr>
          <w:rFonts w:ascii="Rubik" w:hAnsi="Rubik" w:cs="Rubik"/>
          <w:noProof/>
          <w:lang w:eastAsia="es-MX"/>
        </w:rPr>
        <w:t xml:space="preserve">El periodo de ejecución será </w:t>
      </w:r>
      <w:r w:rsidR="00002940">
        <w:rPr>
          <w:rFonts w:ascii="Rubik" w:hAnsi="Rubik" w:cs="Rubik"/>
          <w:noProof/>
          <w:lang w:eastAsia="es-MX"/>
        </w:rPr>
        <w:t>a partir del 3er día poste</w:t>
      </w:r>
      <w:r w:rsidR="00B05A7E">
        <w:rPr>
          <w:rFonts w:ascii="Rubik" w:hAnsi="Rubik" w:cs="Rubik"/>
          <w:noProof/>
          <w:lang w:eastAsia="es-MX"/>
        </w:rPr>
        <w:t>rior al fallo y como fecha de té</w:t>
      </w:r>
      <w:r w:rsidR="00002940">
        <w:rPr>
          <w:rFonts w:ascii="Rubik" w:hAnsi="Rubik" w:cs="Rubik"/>
          <w:noProof/>
          <w:lang w:eastAsia="es-MX"/>
        </w:rPr>
        <w:t>rmino el 22 de diciembre de 2025</w:t>
      </w:r>
      <w:r w:rsidRPr="0041065A">
        <w:rPr>
          <w:rFonts w:ascii="Rubik" w:hAnsi="Rubik" w:cs="Rubik"/>
          <w:noProof/>
          <w:lang w:eastAsia="es-MX"/>
        </w:rPr>
        <w:t xml:space="preserve">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822638" w:rsidRPr="00D82F2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D82F22">
        <w:rPr>
          <w:rFonts w:ascii="Rubik" w:hAnsi="Rubik" w:cs="Rubik"/>
          <w:noProof/>
          <w:lang w:eastAsia="es-MX"/>
        </w:rPr>
        <w:t>SERVICIO</w:t>
      </w:r>
    </w:p>
    <w:p w:rsidR="00822638" w:rsidRPr="00226E37" w:rsidRDefault="00822638" w:rsidP="0082263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p>
    <w:p w:rsidR="00822638" w:rsidRPr="00226E37" w:rsidRDefault="00822638" w:rsidP="00822638">
      <w:pPr>
        <w:ind w:left="360"/>
        <w:contextualSpacing/>
        <w:jc w:val="both"/>
        <w:rPr>
          <w:rFonts w:ascii="Rubik" w:hAnsi="Rubik" w:cs="Rubik"/>
        </w:rPr>
      </w:pPr>
    </w:p>
    <w:p w:rsidR="00822638" w:rsidRDefault="00822638" w:rsidP="0082263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822638" w:rsidRDefault="00822638" w:rsidP="00822638">
      <w:pPr>
        <w:ind w:left="360"/>
        <w:contextualSpacing/>
        <w:jc w:val="both"/>
        <w:rPr>
          <w:rFonts w:ascii="Rubik" w:hAnsi="Rubik" w:cs="Rubik"/>
          <w:i/>
        </w:rPr>
      </w:pPr>
    </w:p>
    <w:p w:rsidR="00822638" w:rsidRDefault="00822638"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822638" w:rsidRPr="00A251C8" w:rsidRDefault="00822638" w:rsidP="00822638">
      <w:pPr>
        <w:ind w:left="360"/>
        <w:contextualSpacing/>
        <w:jc w:val="center"/>
        <w:rPr>
          <w:rFonts w:ascii="Rubik" w:hAnsi="Rubik" w:cs="Rubik"/>
          <w:b/>
          <w:i/>
          <w:noProof/>
          <w:lang w:eastAsia="es-MX"/>
        </w:rPr>
      </w:pPr>
      <w:r w:rsidRPr="00226E37">
        <w:rPr>
          <w:rFonts w:ascii="Rubik" w:hAnsi="Rubik" w:cs="Rubik"/>
          <w:b/>
          <w:noProof/>
          <w:lang w:eastAsia="es-MX"/>
        </w:rPr>
        <w:lastRenderedPageBreak/>
        <w:t>ANEXO 2</w:t>
      </w:r>
    </w:p>
    <w:p w:rsidR="00822638" w:rsidRPr="00226E37" w:rsidRDefault="00822638" w:rsidP="00822638">
      <w:pPr>
        <w:jc w:val="center"/>
        <w:rPr>
          <w:rFonts w:ascii="Rubik" w:hAnsi="Rubik" w:cs="Rubik"/>
          <w:b/>
        </w:rPr>
      </w:pPr>
      <w:r w:rsidRPr="00226E37">
        <w:rPr>
          <w:rFonts w:ascii="Rubik" w:hAnsi="Rubik" w:cs="Rubik"/>
          <w:b/>
        </w:rPr>
        <w:t>“CALENDARIO DE ACTIVIDADES”</w:t>
      </w:r>
    </w:p>
    <w:p w:rsidR="00822638" w:rsidRPr="00226E37" w:rsidRDefault="00822638" w:rsidP="00822638">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1925"/>
        <w:gridCol w:w="1089"/>
        <w:gridCol w:w="3592"/>
      </w:tblGrid>
      <w:tr w:rsidR="00822638" w:rsidRPr="00226E37" w:rsidTr="008757F4">
        <w:trPr>
          <w:trHeight w:val="240"/>
          <w:jc w:val="center"/>
        </w:trPr>
        <w:tc>
          <w:tcPr>
            <w:tcW w:w="146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 C T O</w:t>
            </w:r>
          </w:p>
        </w:tc>
        <w:tc>
          <w:tcPr>
            <w:tcW w:w="110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1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HORA</w:t>
            </w:r>
          </w:p>
        </w:tc>
        <w:tc>
          <w:tcPr>
            <w:tcW w:w="192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LUGAR</w:t>
            </w:r>
          </w:p>
        </w:tc>
      </w:tr>
      <w:tr w:rsidR="008757F4" w:rsidRPr="00226E37" w:rsidTr="008757F4">
        <w:trPr>
          <w:trHeight w:val="42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757F4" w:rsidRPr="00226E37" w:rsidRDefault="008757F4" w:rsidP="008757F4">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757F4" w:rsidRPr="00226E37" w:rsidRDefault="008757F4" w:rsidP="008757F4">
            <w:pPr>
              <w:rPr>
                <w:rFonts w:ascii="Rubik" w:hAnsi="Rubik" w:cs="Rubik"/>
              </w:rPr>
            </w:pPr>
            <w:r>
              <w:rPr>
                <w:rFonts w:ascii="Rubik" w:hAnsi="Rubik" w:cs="Rubik"/>
                <w:noProof/>
                <w:lang w:eastAsia="es-MX"/>
              </w:rPr>
              <w:t xml:space="preserve"> </w:t>
            </w:r>
            <w:r w:rsidRPr="00A51B70">
              <w:rPr>
                <w:rFonts w:ascii="Rubik" w:hAnsi="Rubik" w:cs="Rubik"/>
                <w:noProof/>
                <w:lang w:eastAsia="es-MX"/>
              </w:rPr>
              <w:t>17</w:t>
            </w:r>
            <w:r>
              <w:rPr>
                <w:rFonts w:ascii="Rubik" w:hAnsi="Rubik" w:cs="Rubik"/>
                <w:noProof/>
                <w:lang w:eastAsia="es-MX"/>
              </w:rPr>
              <w:t xml:space="preserve"> de septiembre de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757F4" w:rsidRPr="00226E37" w:rsidRDefault="008757F4" w:rsidP="008757F4">
            <w:pPr>
              <w:tabs>
                <w:tab w:val="left" w:pos="-284"/>
                <w:tab w:val="left" w:pos="9498"/>
              </w:tabs>
              <w:jc w:val="center"/>
              <w:rPr>
                <w:rFonts w:ascii="Rubik" w:hAnsi="Rubik" w:cs="Rubik"/>
              </w:rPr>
            </w:pPr>
            <w:r w:rsidRPr="00226E37">
              <w:rPr>
                <w:rFonts w:ascii="Rubik" w:hAnsi="Rubik" w:cs="Rubik"/>
              </w:rPr>
              <w:t>No aplica</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757F4" w:rsidRPr="00226E37" w:rsidRDefault="008757F4" w:rsidP="008757F4">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8757F4" w:rsidRPr="00226E37" w:rsidTr="008757F4">
        <w:trPr>
          <w:trHeight w:val="417"/>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757F4" w:rsidRPr="00226E37" w:rsidRDefault="008757F4" w:rsidP="008757F4">
            <w:pPr>
              <w:tabs>
                <w:tab w:val="left" w:pos="-284"/>
                <w:tab w:val="left" w:pos="9498"/>
              </w:tabs>
              <w:ind w:right="51"/>
              <w:jc w:val="center"/>
              <w:rPr>
                <w:rFonts w:ascii="Rubik" w:hAnsi="Rubik" w:cs="Rubik"/>
                <w:b/>
              </w:rPr>
            </w:pPr>
            <w:r>
              <w:rPr>
                <w:rFonts w:ascii="Rubik" w:hAnsi="Rubik" w:cs="Rubik"/>
                <w:b/>
              </w:rPr>
              <w:t>Visita de campo</w:t>
            </w:r>
            <w:r w:rsidRPr="00226E37">
              <w:rPr>
                <w:rFonts w:ascii="Rubik" w:hAnsi="Rubik" w:cs="Rubik"/>
                <w:b/>
              </w:rPr>
              <w:t xml:space="preserve"> </w:t>
            </w:r>
          </w:p>
        </w:tc>
        <w:tc>
          <w:tcPr>
            <w:tcW w:w="1102" w:type="pct"/>
            <w:tcBorders>
              <w:top w:val="single" w:sz="6" w:space="0" w:color="000000"/>
              <w:left w:val="single" w:sz="4" w:space="0" w:color="000000"/>
              <w:bottom w:val="single" w:sz="4" w:space="0" w:color="000000"/>
              <w:right w:val="single" w:sz="4" w:space="0" w:color="000000"/>
            </w:tcBorders>
            <w:shd w:val="clear" w:color="auto" w:fill="auto"/>
            <w:hideMark/>
          </w:tcPr>
          <w:p w:rsidR="008757F4" w:rsidRPr="00226E37" w:rsidRDefault="008757F4" w:rsidP="008757F4">
            <w:pPr>
              <w:rPr>
                <w:rFonts w:ascii="Rubik" w:hAnsi="Rubik" w:cs="Rubik"/>
              </w:rPr>
            </w:pPr>
          </w:p>
          <w:p w:rsidR="008757F4" w:rsidRPr="00226E37" w:rsidRDefault="008757F4" w:rsidP="008757F4">
            <w:pPr>
              <w:rPr>
                <w:rFonts w:ascii="Rubik" w:hAnsi="Rubik" w:cs="Rubik"/>
              </w:rPr>
            </w:pPr>
            <w:r>
              <w:rPr>
                <w:rFonts w:ascii="Rubik" w:hAnsi="Rubik" w:cs="Rubik"/>
              </w:rPr>
              <w:t>19 de septiembre de 2025</w:t>
            </w:r>
          </w:p>
        </w:tc>
        <w:tc>
          <w:tcPr>
            <w:tcW w:w="511" w:type="pct"/>
            <w:tcBorders>
              <w:top w:val="single" w:sz="4" w:space="0" w:color="000000"/>
              <w:left w:val="single" w:sz="4" w:space="0" w:color="000000"/>
              <w:bottom w:val="single" w:sz="4" w:space="0" w:color="000000"/>
              <w:right w:val="single" w:sz="4" w:space="0" w:color="000000"/>
            </w:tcBorders>
            <w:shd w:val="clear" w:color="auto" w:fill="auto"/>
            <w:hideMark/>
          </w:tcPr>
          <w:p w:rsidR="008757F4" w:rsidRPr="00226E37" w:rsidRDefault="008757F4" w:rsidP="008757F4">
            <w:pPr>
              <w:rPr>
                <w:rFonts w:ascii="Rubik" w:hAnsi="Rubik" w:cs="Rubik"/>
              </w:rPr>
            </w:pPr>
          </w:p>
          <w:p w:rsidR="008757F4" w:rsidRPr="00226E37" w:rsidRDefault="008757F4" w:rsidP="008757F4">
            <w:pPr>
              <w:rPr>
                <w:rFonts w:ascii="Rubik" w:hAnsi="Rubik" w:cs="Rubik"/>
              </w:rPr>
            </w:pPr>
            <w:r>
              <w:rPr>
                <w:rFonts w:ascii="Rubik" w:hAnsi="Rubik" w:cs="Rubik"/>
              </w:rPr>
              <w:t xml:space="preserve">Hora de registro de 10:00 a 10:30 </w:t>
            </w:r>
            <w:proofErr w:type="spellStart"/>
            <w:r>
              <w:rPr>
                <w:rFonts w:ascii="Rubik" w:hAnsi="Rubik" w:cs="Rubik"/>
              </w:rPr>
              <w:t>hrs</w:t>
            </w:r>
            <w:proofErr w:type="spellEnd"/>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757F4" w:rsidRPr="00226E37" w:rsidRDefault="008757F4" w:rsidP="008757F4">
            <w:pPr>
              <w:tabs>
                <w:tab w:val="left" w:pos="-284"/>
                <w:tab w:val="left" w:pos="9498"/>
              </w:tabs>
              <w:ind w:right="33"/>
              <w:jc w:val="center"/>
              <w:rPr>
                <w:rFonts w:ascii="Rubik" w:hAnsi="Rubik" w:cs="Rubik"/>
              </w:rPr>
            </w:pPr>
            <w:r w:rsidRPr="00D82938">
              <w:rPr>
                <w:rFonts w:ascii="Rubik" w:hAnsi="Rubik" w:cs="Rubik"/>
                <w:noProof/>
                <w:lang w:eastAsia="es-MX"/>
              </w:rPr>
              <w:t>Oficinas Centrales ubicadas en Av. Francisco Villa s/n, esquina Manuel Avila Camacho, Col. Lazaro Cardenas en la Ciu</w:t>
            </w:r>
            <w:r>
              <w:rPr>
                <w:rFonts w:ascii="Rubik" w:hAnsi="Rubik" w:cs="Rubik"/>
                <w:noProof/>
                <w:lang w:eastAsia="es-MX"/>
              </w:rPr>
              <w:t>dad de Puerto Vallarta, Jalisco</w:t>
            </w:r>
          </w:p>
        </w:tc>
      </w:tr>
      <w:tr w:rsidR="008757F4" w:rsidRPr="00226E37" w:rsidTr="008757F4">
        <w:trPr>
          <w:trHeight w:val="96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757F4" w:rsidRPr="00226E37" w:rsidRDefault="008757F4" w:rsidP="008757F4">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757F4" w:rsidRPr="00226E37" w:rsidRDefault="008757F4" w:rsidP="008757F4">
            <w:pPr>
              <w:tabs>
                <w:tab w:val="left" w:pos="-284"/>
                <w:tab w:val="left" w:pos="9498"/>
              </w:tabs>
              <w:jc w:val="center"/>
              <w:rPr>
                <w:rFonts w:ascii="Rubik" w:hAnsi="Rubik" w:cs="Rubik"/>
              </w:rPr>
            </w:pPr>
            <w:r>
              <w:rPr>
                <w:rFonts w:ascii="Rubik" w:hAnsi="Rubik" w:cs="Rubik"/>
                <w:noProof/>
                <w:lang w:eastAsia="es-MX"/>
              </w:rPr>
              <w:t>19</w:t>
            </w:r>
            <w:r w:rsidRPr="00226E37">
              <w:rPr>
                <w:rFonts w:ascii="Rubik" w:hAnsi="Rubik" w:cs="Rubik"/>
                <w:noProof/>
                <w:lang w:eastAsia="es-MX"/>
              </w:rPr>
              <w:t xml:space="preserve"> de </w:t>
            </w:r>
            <w:r>
              <w:rPr>
                <w:rFonts w:ascii="Rubik" w:hAnsi="Rubik" w:cs="Rubik"/>
                <w:noProof/>
                <w:lang w:eastAsia="es-MX"/>
              </w:rPr>
              <w:t>septiembre del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757F4" w:rsidRPr="00226E37" w:rsidRDefault="008757F4" w:rsidP="008757F4">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Pr>
                <w:rFonts w:ascii="Rubik" w:hAnsi="Rubik" w:cs="Rubik"/>
              </w:rPr>
              <w:t>4</w:t>
            </w:r>
            <w:r w:rsidRPr="00226E37">
              <w:rPr>
                <w:rFonts w:ascii="Rubik" w:hAnsi="Rubik" w:cs="Rubik"/>
              </w:rPr>
              <w:t>0 horas.</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757F4" w:rsidRPr="00226E37" w:rsidRDefault="008757F4" w:rsidP="008757F4">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8757F4" w:rsidRPr="00226E37" w:rsidTr="008757F4">
        <w:trPr>
          <w:trHeight w:val="460"/>
          <w:jc w:val="center"/>
        </w:trPr>
        <w:tc>
          <w:tcPr>
            <w:tcW w:w="1464" w:type="pct"/>
            <w:tcBorders>
              <w:top w:val="single" w:sz="6" w:space="0" w:color="000000"/>
              <w:left w:val="single" w:sz="6" w:space="0" w:color="000000"/>
              <w:bottom w:val="single" w:sz="4" w:space="0" w:color="000000"/>
              <w:right w:val="single" w:sz="4" w:space="0" w:color="000000"/>
            </w:tcBorders>
            <w:vAlign w:val="center"/>
            <w:hideMark/>
          </w:tcPr>
          <w:p w:rsidR="008757F4" w:rsidRPr="00226E37" w:rsidRDefault="008757F4" w:rsidP="008757F4">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8757F4" w:rsidRPr="00226E37" w:rsidRDefault="008757F4" w:rsidP="008757F4">
            <w:pPr>
              <w:rPr>
                <w:rFonts w:ascii="Rubik" w:hAnsi="Rubik" w:cs="Rubik"/>
              </w:rPr>
            </w:pPr>
            <w:r>
              <w:rPr>
                <w:rFonts w:ascii="Rubik" w:hAnsi="Rubik" w:cs="Rubik"/>
                <w:noProof/>
                <w:lang w:eastAsia="es-MX"/>
              </w:rPr>
              <w:t xml:space="preserve">24 </w:t>
            </w:r>
            <w:r w:rsidRPr="00226E37">
              <w:rPr>
                <w:rFonts w:ascii="Rubik" w:hAnsi="Rubik" w:cs="Rubik"/>
                <w:noProof/>
                <w:lang w:eastAsia="es-MX"/>
              </w:rPr>
              <w:t xml:space="preserve">de </w:t>
            </w:r>
            <w:r>
              <w:rPr>
                <w:rFonts w:ascii="Rubik" w:hAnsi="Rubik" w:cs="Rubik"/>
                <w:noProof/>
                <w:lang w:eastAsia="es-MX"/>
              </w:rPr>
              <w:t>septiembre</w:t>
            </w:r>
            <w:r w:rsidRPr="00226E37">
              <w:rPr>
                <w:rFonts w:ascii="Rubik" w:hAnsi="Rubik" w:cs="Rubik"/>
                <w:noProof/>
                <w:lang w:eastAsia="es-MX"/>
              </w:rPr>
              <w:t xml:space="preserve"> del 202</w:t>
            </w:r>
            <w:r>
              <w:rPr>
                <w:rFonts w:ascii="Rubik" w:hAnsi="Rubik" w:cs="Rubik"/>
                <w:noProof/>
                <w:lang w:eastAsia="es-MX"/>
              </w:rPr>
              <w:t>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8757F4" w:rsidRPr="00226E37" w:rsidRDefault="008757F4" w:rsidP="008757F4">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0 horas.</w:t>
            </w:r>
          </w:p>
        </w:tc>
        <w:tc>
          <w:tcPr>
            <w:tcW w:w="1923" w:type="pct"/>
            <w:tcBorders>
              <w:top w:val="single" w:sz="6" w:space="0" w:color="000000"/>
              <w:left w:val="single" w:sz="4" w:space="0" w:color="000000"/>
              <w:bottom w:val="single" w:sz="4" w:space="0" w:color="000000"/>
              <w:right w:val="single" w:sz="6" w:space="0" w:color="000000"/>
            </w:tcBorders>
            <w:vAlign w:val="center"/>
            <w:hideMark/>
          </w:tcPr>
          <w:p w:rsidR="008757F4" w:rsidRPr="00226E37" w:rsidRDefault="008757F4" w:rsidP="008757F4">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757F4" w:rsidRPr="00226E37" w:rsidTr="008757F4">
        <w:trPr>
          <w:trHeight w:val="60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8757F4" w:rsidRPr="00226E37" w:rsidRDefault="008757F4" w:rsidP="008757F4">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8757F4" w:rsidRPr="00226E37" w:rsidRDefault="008757F4" w:rsidP="008757F4">
            <w:pPr>
              <w:rPr>
                <w:rFonts w:ascii="Rubik" w:hAnsi="Rubik" w:cs="Rubik"/>
              </w:rPr>
            </w:pPr>
            <w:r>
              <w:rPr>
                <w:rFonts w:ascii="Rubik" w:hAnsi="Rubik" w:cs="Rubik"/>
                <w:noProof/>
                <w:lang w:eastAsia="es-MX"/>
              </w:rPr>
              <w:t>30</w:t>
            </w:r>
            <w:r w:rsidRPr="00226E37">
              <w:rPr>
                <w:rFonts w:ascii="Rubik" w:hAnsi="Rubik" w:cs="Rubik"/>
                <w:noProof/>
                <w:lang w:eastAsia="es-MX"/>
              </w:rPr>
              <w:t xml:space="preserve"> de </w:t>
            </w:r>
            <w:r>
              <w:rPr>
                <w:rFonts w:ascii="Rubik" w:hAnsi="Rubik" w:cs="Rubik"/>
                <w:noProof/>
                <w:lang w:eastAsia="es-MX"/>
              </w:rPr>
              <w:t xml:space="preserve">septiembre </w:t>
            </w:r>
            <w:r w:rsidRPr="00226E37">
              <w:rPr>
                <w:rFonts w:ascii="Rubik" w:hAnsi="Rubik" w:cs="Rubik"/>
                <w:noProof/>
                <w:lang w:eastAsia="es-MX"/>
              </w:rPr>
              <w:t>del 202</w:t>
            </w:r>
            <w:r>
              <w:rPr>
                <w:rFonts w:ascii="Rubik" w:hAnsi="Rubik" w:cs="Rubik"/>
                <w:noProof/>
                <w:lang w:eastAsia="es-MX"/>
              </w:rPr>
              <w:t>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8757F4" w:rsidRPr="00226E37" w:rsidRDefault="008757F4" w:rsidP="008757F4">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8757F4" w:rsidRPr="00226E37" w:rsidRDefault="008757F4" w:rsidP="008757F4">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757F4" w:rsidRPr="00226E37" w:rsidTr="008757F4">
        <w:trPr>
          <w:trHeight w:val="46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8757F4" w:rsidRPr="00226E37" w:rsidRDefault="008757F4" w:rsidP="008757F4">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102" w:type="pct"/>
            <w:tcBorders>
              <w:top w:val="single" w:sz="6" w:space="0" w:color="000000"/>
              <w:left w:val="single" w:sz="4" w:space="0" w:color="000000"/>
              <w:bottom w:val="single" w:sz="6" w:space="0" w:color="000000"/>
              <w:right w:val="single" w:sz="4" w:space="0" w:color="000000"/>
            </w:tcBorders>
            <w:vAlign w:val="center"/>
            <w:hideMark/>
          </w:tcPr>
          <w:p w:rsidR="008757F4" w:rsidRPr="00226E37" w:rsidRDefault="008757F4" w:rsidP="008757F4">
            <w:pPr>
              <w:rPr>
                <w:rFonts w:ascii="Rubik" w:hAnsi="Rubik" w:cs="Rubik"/>
              </w:rPr>
            </w:pPr>
            <w:r>
              <w:rPr>
                <w:rFonts w:ascii="Rubik" w:hAnsi="Rubik" w:cs="Rubik"/>
                <w:noProof/>
                <w:lang w:eastAsia="es-MX"/>
              </w:rPr>
              <w:t>01</w:t>
            </w:r>
            <w:r w:rsidRPr="00226E37">
              <w:rPr>
                <w:rFonts w:ascii="Rubik" w:hAnsi="Rubik" w:cs="Rubik"/>
                <w:noProof/>
                <w:lang w:eastAsia="es-MX"/>
              </w:rPr>
              <w:t xml:space="preserve"> de </w:t>
            </w:r>
            <w:r>
              <w:rPr>
                <w:rFonts w:ascii="Rubik" w:hAnsi="Rubik" w:cs="Rubik"/>
                <w:noProof/>
                <w:lang w:eastAsia="es-MX"/>
              </w:rPr>
              <w:t>octubre del 2025</w:t>
            </w:r>
          </w:p>
        </w:tc>
        <w:tc>
          <w:tcPr>
            <w:tcW w:w="511" w:type="pct"/>
            <w:tcBorders>
              <w:top w:val="single" w:sz="6" w:space="0" w:color="000000"/>
              <w:left w:val="single" w:sz="4" w:space="0" w:color="000000"/>
              <w:bottom w:val="single" w:sz="6" w:space="0" w:color="000000"/>
              <w:right w:val="single" w:sz="4" w:space="0" w:color="000000"/>
            </w:tcBorders>
            <w:vAlign w:val="center"/>
            <w:hideMark/>
          </w:tcPr>
          <w:p w:rsidR="008757F4" w:rsidRPr="00226E37" w:rsidRDefault="008757F4" w:rsidP="008757F4">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Pr>
                <w:rFonts w:ascii="Rubik" w:hAnsi="Rubik" w:cs="Rubik"/>
                <w:noProof/>
                <w:lang w:eastAsia="es-MX"/>
              </w:rPr>
              <w:t>4</w:t>
            </w:r>
            <w:r w:rsidRPr="00226E37">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8757F4" w:rsidRPr="00226E37" w:rsidRDefault="008757F4" w:rsidP="008757F4">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w:t>
            </w:r>
            <w:r w:rsidRPr="00226E37">
              <w:rPr>
                <w:rFonts w:ascii="Rubik" w:hAnsi="Rubik" w:cs="Rubik"/>
                <w:noProof/>
                <w:lang w:eastAsia="es-MX"/>
              </w:rPr>
              <w:lastRenderedPageBreak/>
              <w:t>Lázaro Cárdenas, C.P. 48330, en la ciudad de Puerto Vallarta, Jalisco</w:t>
            </w:r>
          </w:p>
        </w:tc>
      </w:tr>
      <w:tr w:rsidR="00822638" w:rsidRPr="00226E37" w:rsidTr="008757F4">
        <w:trPr>
          <w:trHeight w:val="460"/>
          <w:jc w:val="center"/>
        </w:trPr>
        <w:tc>
          <w:tcPr>
            <w:tcW w:w="1464" w:type="pct"/>
            <w:tcBorders>
              <w:top w:val="single" w:sz="4" w:space="0" w:color="000000"/>
              <w:left w:val="single" w:sz="6" w:space="0" w:color="000000"/>
              <w:bottom w:val="single" w:sz="6" w:space="0" w:color="000000"/>
              <w:right w:val="single" w:sz="4" w:space="0" w:color="000000"/>
            </w:tcBorders>
            <w:vAlign w:val="center"/>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102"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11"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23" w:type="pct"/>
            <w:tcBorders>
              <w:top w:val="single" w:sz="4" w:space="0" w:color="000000"/>
              <w:left w:val="single" w:sz="4" w:space="0" w:color="000000"/>
              <w:bottom w:val="single" w:sz="6" w:space="0" w:color="000000"/>
              <w:right w:val="single" w:sz="6"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822638" w:rsidRPr="00226E37" w:rsidRDefault="00822638" w:rsidP="00822638">
      <w:pP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8702FD" w:rsidRDefault="008702FD" w:rsidP="00822638">
      <w:pPr>
        <w:jc w:val="center"/>
        <w:rPr>
          <w:rFonts w:ascii="Rubik" w:hAnsi="Rubik" w:cs="Rubik"/>
          <w:b/>
          <w:bCs/>
          <w:noProof/>
          <w:lang w:eastAsia="es-MX"/>
        </w:rPr>
      </w:pPr>
    </w:p>
    <w:p w:rsidR="008702FD" w:rsidRDefault="008702FD" w:rsidP="00822638">
      <w:pPr>
        <w:jc w:val="center"/>
        <w:rPr>
          <w:rFonts w:ascii="Rubik" w:hAnsi="Rubik" w:cs="Rubik"/>
          <w:b/>
          <w:bCs/>
          <w:noProof/>
          <w:lang w:eastAsia="es-MX"/>
        </w:rPr>
      </w:pPr>
    </w:p>
    <w:p w:rsidR="00822638" w:rsidRPr="00226E37" w:rsidRDefault="00822638" w:rsidP="00822638">
      <w:pPr>
        <w:jc w:val="center"/>
        <w:rPr>
          <w:rFonts w:ascii="Rubik" w:hAnsi="Rubik" w:cs="Rubik"/>
          <w:b/>
          <w:bCs/>
          <w:noProof/>
          <w:lang w:eastAsia="es-MX"/>
        </w:rPr>
      </w:pPr>
      <w:r>
        <w:rPr>
          <w:rFonts w:ascii="Rubik" w:hAnsi="Rubik" w:cs="Rubik"/>
          <w:b/>
          <w:bCs/>
          <w:noProof/>
          <w:lang w:eastAsia="es-MX"/>
        </w:rPr>
        <w:lastRenderedPageBreak/>
        <w:t>ANEXO 3</w:t>
      </w:r>
    </w:p>
    <w:p w:rsidR="00822638" w:rsidRPr="000A3C40" w:rsidRDefault="00822638" w:rsidP="00822638">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822638" w:rsidRPr="00B60A24" w:rsidRDefault="00822638" w:rsidP="0082263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822638" w:rsidRPr="00B60A24" w:rsidTr="00822638">
        <w:trPr>
          <w:trHeight w:val="358"/>
        </w:trPr>
        <w:tc>
          <w:tcPr>
            <w:tcW w:w="1219"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PARTIDA</w:t>
            </w:r>
          </w:p>
        </w:tc>
        <w:tc>
          <w:tcPr>
            <w:tcW w:w="1402"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CANTIDAD</w:t>
            </w:r>
          </w:p>
        </w:tc>
        <w:tc>
          <w:tcPr>
            <w:tcW w:w="2510" w:type="dxa"/>
          </w:tcPr>
          <w:p w:rsidR="00822638" w:rsidRPr="00B60A24" w:rsidRDefault="00822638" w:rsidP="00822638">
            <w:pPr>
              <w:jc w:val="center"/>
              <w:rPr>
                <w:rFonts w:ascii="Rubik" w:hAnsi="Rubik" w:cs="Rubik"/>
                <w:b/>
                <w:i/>
                <w:sz w:val="22"/>
                <w:szCs w:val="22"/>
              </w:rPr>
            </w:pPr>
            <w:r w:rsidRPr="00B60A24">
              <w:rPr>
                <w:rFonts w:ascii="Rubik" w:hAnsi="Rubik" w:cs="Rubik"/>
                <w:b/>
                <w:sz w:val="22"/>
                <w:szCs w:val="22"/>
              </w:rPr>
              <w:t>UNIDAD</w:t>
            </w:r>
          </w:p>
        </w:tc>
        <w:tc>
          <w:tcPr>
            <w:tcW w:w="4215" w:type="dxa"/>
          </w:tcPr>
          <w:p w:rsidR="00822638" w:rsidRPr="00B60A24" w:rsidRDefault="00822638" w:rsidP="00822638">
            <w:pPr>
              <w:jc w:val="center"/>
              <w:rPr>
                <w:rFonts w:ascii="Rubik" w:hAnsi="Rubik" w:cs="Rubik"/>
                <w:sz w:val="22"/>
                <w:szCs w:val="22"/>
              </w:rPr>
            </w:pPr>
            <w:r w:rsidRPr="00B60A24">
              <w:rPr>
                <w:rFonts w:ascii="Rubik" w:hAnsi="Rubik" w:cs="Rubik"/>
                <w:b/>
                <w:sz w:val="22"/>
                <w:szCs w:val="22"/>
              </w:rPr>
              <w:t xml:space="preserve">ESPECIFICACIONES </w:t>
            </w:r>
          </w:p>
        </w:tc>
      </w:tr>
      <w:tr w:rsidR="00822638" w:rsidRPr="00B60A24" w:rsidTr="00822638">
        <w:trPr>
          <w:trHeight w:val="358"/>
        </w:trPr>
        <w:tc>
          <w:tcPr>
            <w:tcW w:w="1219" w:type="dxa"/>
          </w:tcPr>
          <w:p w:rsidR="00891276" w:rsidRDefault="00891276" w:rsidP="00822638">
            <w:pPr>
              <w:jc w:val="center"/>
              <w:rPr>
                <w:rFonts w:ascii="Rubik" w:hAnsi="Rubik" w:cs="Rubik"/>
                <w:sz w:val="20"/>
                <w:szCs w:val="20"/>
              </w:rPr>
            </w:pPr>
          </w:p>
          <w:p w:rsidR="00822638" w:rsidRPr="00F21B82" w:rsidRDefault="00822638" w:rsidP="00822638">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8757F4" w:rsidP="00822638">
            <w:pPr>
              <w:jc w:val="center"/>
              <w:rPr>
                <w:rFonts w:ascii="Rubik" w:hAnsi="Rubik" w:cs="Rubik"/>
                <w:color w:val="000000"/>
                <w:sz w:val="20"/>
                <w:szCs w:val="20"/>
              </w:rPr>
            </w:pPr>
            <w:r>
              <w:rPr>
                <w:rFonts w:ascii="Rubik" w:hAnsi="Rubik" w:cs="Rubik"/>
                <w:color w:val="000000"/>
                <w:sz w:val="20"/>
                <w:szCs w:val="20"/>
              </w:rPr>
              <w:t>1</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822638" w:rsidP="00822638">
            <w:pPr>
              <w:jc w:val="center"/>
              <w:rPr>
                <w:rFonts w:ascii="Rubik" w:hAnsi="Rubik" w:cs="Rubik"/>
                <w:color w:val="000000"/>
                <w:sz w:val="20"/>
                <w:szCs w:val="20"/>
              </w:rPr>
            </w:pPr>
            <w:r>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822638" w:rsidRPr="00F21B82" w:rsidRDefault="001A7874" w:rsidP="00B746F1">
            <w:pPr>
              <w:rPr>
                <w:rFonts w:ascii="Rubik" w:hAnsi="Rubik" w:cs="Rubik"/>
                <w:color w:val="000000"/>
                <w:sz w:val="20"/>
                <w:szCs w:val="20"/>
              </w:rPr>
            </w:pPr>
            <w:r w:rsidRPr="001A7874">
              <w:rPr>
                <w:rFonts w:ascii="Rubik" w:hAnsi="Rubik" w:cs="Rubik"/>
                <w:color w:val="000000"/>
                <w:sz w:val="20"/>
                <w:szCs w:val="20"/>
              </w:rPr>
              <w:t>INSTALACION DE  DISPENSADORES DE AGUA 1RA ETAPA EN EL MUNICIPIO DE PUERTO VALLARTA JALISCO</w:t>
            </w:r>
            <w:r w:rsidR="001505E0">
              <w:rPr>
                <w:rFonts w:ascii="Rubik" w:hAnsi="Rubik" w:cs="Rubik"/>
                <w:color w:val="000000"/>
                <w:sz w:val="20"/>
                <w:szCs w:val="20"/>
              </w:rPr>
              <w:t xml:space="preserve"> QUE CONSTA DE </w:t>
            </w:r>
            <w:r w:rsidR="00223B7A">
              <w:rPr>
                <w:rFonts w:ascii="Rubik" w:hAnsi="Rubik" w:cs="Rubik"/>
                <w:color w:val="000000"/>
                <w:sz w:val="20"/>
                <w:szCs w:val="20"/>
              </w:rPr>
              <w:t xml:space="preserve">LA INSTALACIÓN DE </w:t>
            </w:r>
            <w:r w:rsidR="001505E0">
              <w:rPr>
                <w:rFonts w:ascii="Rubik" w:hAnsi="Rubik" w:cs="Rubik"/>
                <w:color w:val="000000"/>
                <w:sz w:val="20"/>
                <w:szCs w:val="20"/>
              </w:rPr>
              <w:t>103 DISPENSADORES DE AGUA</w:t>
            </w:r>
          </w:p>
        </w:tc>
      </w:tr>
    </w:tbl>
    <w:p w:rsidR="00822638" w:rsidRDefault="00822638" w:rsidP="00822638">
      <w:pPr>
        <w:tabs>
          <w:tab w:val="left" w:pos="2827"/>
        </w:tabs>
        <w:rPr>
          <w:rFonts w:ascii="Rubik" w:hAnsi="Rubik" w:cs="Rubik"/>
          <w:sz w:val="22"/>
          <w:szCs w:val="22"/>
          <w:lang w:val="es-ES"/>
        </w:rPr>
      </w:pPr>
    </w:p>
    <w:p w:rsidR="001505E0" w:rsidRDefault="001505E0" w:rsidP="00822638">
      <w:pPr>
        <w:tabs>
          <w:tab w:val="left" w:pos="2827"/>
        </w:tabs>
        <w:rPr>
          <w:rFonts w:ascii="Rubik" w:hAnsi="Rubik" w:cs="Rubik"/>
          <w:sz w:val="22"/>
          <w:szCs w:val="22"/>
          <w:lang w:val="es-ES"/>
        </w:rPr>
      </w:pPr>
      <w:r>
        <w:rPr>
          <w:rFonts w:ascii="Rubik" w:hAnsi="Rubik" w:cs="Rubik"/>
          <w:sz w:val="22"/>
          <w:szCs w:val="22"/>
          <w:lang w:val="es-ES"/>
        </w:rPr>
        <w:t xml:space="preserve">Se requiere la instalación de 103 dispensadores de agua </w:t>
      </w:r>
      <w:r w:rsidR="00223B7A">
        <w:rPr>
          <w:rFonts w:ascii="Rubik" w:hAnsi="Rubik" w:cs="Rubik"/>
          <w:sz w:val="22"/>
          <w:szCs w:val="22"/>
          <w:lang w:val="es-ES"/>
        </w:rPr>
        <w:t>ubicados</w:t>
      </w:r>
      <w:r>
        <w:rPr>
          <w:rFonts w:ascii="Rubik" w:hAnsi="Rubik" w:cs="Rubik"/>
          <w:sz w:val="22"/>
          <w:szCs w:val="22"/>
          <w:lang w:val="es-ES"/>
        </w:rPr>
        <w:t xml:space="preserve"> en diferentes centros educativos de Puerto Vallarta conforme a lo siguiente:</w:t>
      </w:r>
    </w:p>
    <w:p w:rsidR="001505E0" w:rsidRDefault="001505E0" w:rsidP="00822638">
      <w:pPr>
        <w:tabs>
          <w:tab w:val="left" w:pos="2827"/>
        </w:tabs>
        <w:rPr>
          <w:rFonts w:ascii="Rubik" w:hAnsi="Rubik" w:cs="Rubik"/>
          <w:sz w:val="22"/>
          <w:szCs w:val="22"/>
          <w:lang w:val="es-ES"/>
        </w:rPr>
      </w:pPr>
      <w:r>
        <w:rPr>
          <w:rFonts w:ascii="Rubik" w:hAnsi="Rubik" w:cs="Rubik"/>
          <w:sz w:val="22"/>
          <w:szCs w:val="22"/>
          <w:lang w:val="es-ES"/>
        </w:rPr>
        <w:t>Se consideran que se remodelen 88 bebederos para adaptar las instalaciones y colocar los nuevos dispensadores</w:t>
      </w:r>
    </w:p>
    <w:p w:rsidR="001505E0" w:rsidRDefault="00256AFA" w:rsidP="00822638">
      <w:pPr>
        <w:tabs>
          <w:tab w:val="left" w:pos="2827"/>
        </w:tabs>
        <w:rPr>
          <w:rFonts w:ascii="Rubik" w:hAnsi="Rubik" w:cs="Rubik"/>
          <w:sz w:val="22"/>
          <w:szCs w:val="22"/>
          <w:lang w:val="es-ES"/>
        </w:rPr>
      </w:pPr>
      <w:r>
        <w:rPr>
          <w:rFonts w:ascii="Rubik" w:hAnsi="Rubik" w:cs="Rubik"/>
          <w:sz w:val="22"/>
          <w:szCs w:val="22"/>
          <w:lang w:val="es-ES"/>
        </w:rPr>
        <w:t>Se considera construir</w:t>
      </w:r>
      <w:bookmarkStart w:id="18" w:name="_GoBack"/>
      <w:bookmarkEnd w:id="18"/>
      <w:r w:rsidR="001505E0">
        <w:rPr>
          <w:rFonts w:ascii="Rubik" w:hAnsi="Rubik" w:cs="Rubik"/>
          <w:sz w:val="22"/>
          <w:szCs w:val="22"/>
          <w:lang w:val="es-ES"/>
        </w:rPr>
        <w:t xml:space="preserve"> nuevas instalaciones para colocar 15 dispensadores</w:t>
      </w:r>
    </w:p>
    <w:p w:rsidR="001505E0" w:rsidRDefault="001505E0" w:rsidP="00822638">
      <w:pPr>
        <w:tabs>
          <w:tab w:val="left" w:pos="2827"/>
        </w:tabs>
        <w:rPr>
          <w:rFonts w:ascii="Rubik" w:hAnsi="Rubik" w:cs="Rubik"/>
          <w:sz w:val="22"/>
          <w:szCs w:val="22"/>
          <w:lang w:val="es-ES"/>
        </w:rPr>
      </w:pPr>
      <w:r>
        <w:rPr>
          <w:rFonts w:ascii="Rubik" w:hAnsi="Rubik" w:cs="Rubik"/>
          <w:sz w:val="22"/>
          <w:szCs w:val="22"/>
          <w:lang w:val="es-ES"/>
        </w:rPr>
        <w:t>Para lo cual se requiere lo siguiente:</w:t>
      </w:r>
    </w:p>
    <w:p w:rsidR="00822638" w:rsidRPr="00D1722B" w:rsidRDefault="00822638" w:rsidP="00822638">
      <w:pPr>
        <w:jc w:val="center"/>
        <w:rPr>
          <w:rFonts w:ascii="Rubik" w:hAnsi="Rubik" w:cs="Rubik"/>
          <w:b/>
        </w:rPr>
      </w:pPr>
    </w:p>
    <w:tbl>
      <w:tblPr>
        <w:tblW w:w="9476" w:type="dxa"/>
        <w:tblCellMar>
          <w:left w:w="70" w:type="dxa"/>
          <w:right w:w="70" w:type="dxa"/>
        </w:tblCellMar>
        <w:tblLook w:val="04A0" w:firstRow="1" w:lastRow="0" w:firstColumn="1" w:lastColumn="0" w:noHBand="0" w:noVBand="1"/>
      </w:tblPr>
      <w:tblGrid>
        <w:gridCol w:w="5802"/>
        <w:gridCol w:w="1002"/>
        <w:gridCol w:w="2672"/>
      </w:tblGrid>
      <w:tr w:rsidR="008702FD" w:rsidRPr="008702FD" w:rsidTr="001A7874">
        <w:trPr>
          <w:trHeight w:val="570"/>
        </w:trPr>
        <w:tc>
          <w:tcPr>
            <w:tcW w:w="94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702FD" w:rsidRPr="008702FD" w:rsidRDefault="008702FD" w:rsidP="001A7874">
            <w:pPr>
              <w:tabs>
                <w:tab w:val="left" w:pos="7101"/>
              </w:tabs>
              <w:jc w:val="center"/>
              <w:rPr>
                <w:rFonts w:ascii="Rubik" w:eastAsia="Times New Roman" w:hAnsi="Rubik" w:cs="Rubik"/>
                <w:b/>
                <w:bCs/>
                <w:color w:val="000000"/>
                <w:sz w:val="22"/>
                <w:szCs w:val="22"/>
                <w:lang w:eastAsia="es-MX"/>
              </w:rPr>
            </w:pPr>
            <w:r w:rsidRPr="008702FD">
              <w:rPr>
                <w:rFonts w:ascii="Rubik" w:eastAsia="Times New Roman" w:hAnsi="Rubik" w:cs="Rubik"/>
                <w:b/>
                <w:bCs/>
                <w:color w:val="000000"/>
                <w:sz w:val="22"/>
                <w:szCs w:val="22"/>
                <w:lang w:eastAsia="es-MX"/>
              </w:rPr>
              <w:t xml:space="preserve">MATERIAL NECESARIO PARA NUEVA INSTALACIÓN DE DISPENSADOR </w:t>
            </w:r>
          </w:p>
        </w:tc>
      </w:tr>
      <w:tr w:rsidR="008702FD" w:rsidRPr="008702FD" w:rsidTr="001A7874">
        <w:trPr>
          <w:trHeight w:val="420"/>
        </w:trPr>
        <w:tc>
          <w:tcPr>
            <w:tcW w:w="5802" w:type="dxa"/>
            <w:tcBorders>
              <w:top w:val="nil"/>
              <w:left w:val="single" w:sz="8" w:space="0" w:color="auto"/>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b/>
                <w:bCs/>
                <w:color w:val="000000"/>
                <w:sz w:val="22"/>
                <w:szCs w:val="22"/>
                <w:lang w:eastAsia="es-MX"/>
              </w:rPr>
            </w:pPr>
            <w:r w:rsidRPr="008702FD">
              <w:rPr>
                <w:rFonts w:ascii="Rubik" w:eastAsia="Times New Roman" w:hAnsi="Rubik" w:cs="Rubik"/>
                <w:b/>
                <w:bCs/>
                <w:color w:val="000000"/>
                <w:sz w:val="22"/>
                <w:szCs w:val="22"/>
                <w:lang w:eastAsia="es-MX"/>
              </w:rPr>
              <w:t>CONCEPTO</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b/>
                <w:bCs/>
                <w:color w:val="000000"/>
                <w:sz w:val="22"/>
                <w:szCs w:val="22"/>
                <w:lang w:eastAsia="es-MX"/>
              </w:rPr>
            </w:pPr>
            <w:r w:rsidRPr="008702FD">
              <w:rPr>
                <w:rFonts w:ascii="Rubik" w:eastAsia="Times New Roman" w:hAnsi="Rubik" w:cs="Rubik"/>
                <w:b/>
                <w:bCs/>
                <w:color w:val="000000"/>
                <w:sz w:val="22"/>
                <w:szCs w:val="22"/>
                <w:lang w:eastAsia="es-MX"/>
              </w:rPr>
              <w:t>UNIDAD</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b/>
                <w:bCs/>
                <w:color w:val="000000"/>
                <w:sz w:val="22"/>
                <w:szCs w:val="22"/>
                <w:lang w:eastAsia="es-MX"/>
              </w:rPr>
            </w:pPr>
            <w:r w:rsidRPr="008702FD">
              <w:rPr>
                <w:rFonts w:ascii="Rubik" w:eastAsia="Times New Roman" w:hAnsi="Rubik" w:cs="Rubik"/>
                <w:b/>
                <w:bCs/>
                <w:color w:val="000000"/>
                <w:sz w:val="22"/>
                <w:szCs w:val="22"/>
                <w:lang w:eastAsia="es-MX"/>
              </w:rPr>
              <w:t>CANTIDAD</w:t>
            </w:r>
          </w:p>
        </w:tc>
      </w:tr>
      <w:tr w:rsidR="008702FD" w:rsidRPr="008702FD" w:rsidTr="001A7874">
        <w:trPr>
          <w:trHeight w:val="1140"/>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 xml:space="preserve">Excavación de CEPA por medios manuales de 0 a 1 metro en </w:t>
            </w:r>
            <w:r w:rsidR="001A7874" w:rsidRPr="008702FD">
              <w:rPr>
                <w:rFonts w:ascii="Rubik" w:eastAsia="Times New Roman" w:hAnsi="Rubik" w:cs="Rubik"/>
                <w:color w:val="000000"/>
                <w:sz w:val="22"/>
                <w:szCs w:val="22"/>
                <w:lang w:eastAsia="es-MX"/>
              </w:rPr>
              <w:t>material</w:t>
            </w:r>
            <w:r w:rsidRPr="008702FD">
              <w:rPr>
                <w:rFonts w:ascii="Rubik" w:eastAsia="Times New Roman" w:hAnsi="Rubik" w:cs="Rubik"/>
                <w:color w:val="000000"/>
                <w:sz w:val="22"/>
                <w:szCs w:val="22"/>
                <w:lang w:eastAsia="es-MX"/>
              </w:rPr>
              <w:t xml:space="preserve"> tipo II-B, incluye: </w:t>
            </w:r>
            <w:r w:rsidR="001A7874" w:rsidRPr="008702FD">
              <w:rPr>
                <w:rFonts w:ascii="Rubik" w:eastAsia="Times New Roman" w:hAnsi="Rubik" w:cs="Rubik"/>
                <w:color w:val="000000"/>
                <w:sz w:val="22"/>
                <w:szCs w:val="22"/>
                <w:lang w:eastAsia="es-MX"/>
              </w:rPr>
              <w:t>material</w:t>
            </w:r>
            <w:r w:rsidRPr="008702FD">
              <w:rPr>
                <w:rFonts w:ascii="Rubik" w:eastAsia="Times New Roman" w:hAnsi="Rubik" w:cs="Rubik"/>
                <w:color w:val="000000"/>
                <w:sz w:val="22"/>
                <w:szCs w:val="22"/>
                <w:lang w:eastAsia="es-MX"/>
              </w:rPr>
              <w:t>, mano de obra ,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m3</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w:t>
            </w:r>
          </w:p>
        </w:tc>
      </w:tr>
      <w:tr w:rsidR="008702FD" w:rsidRPr="008702FD" w:rsidTr="001A7874">
        <w:trPr>
          <w:trHeight w:val="1453"/>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Muro de 12 cm de block de concreto de 12x20x40 cm asentado con mezcla de cemento</w:t>
            </w:r>
            <w:r w:rsidR="001A7874">
              <w:rPr>
                <w:rFonts w:ascii="Rubik" w:eastAsia="Times New Roman" w:hAnsi="Rubik" w:cs="Rubik"/>
                <w:color w:val="000000"/>
                <w:sz w:val="22"/>
                <w:szCs w:val="22"/>
                <w:lang w:eastAsia="es-MX"/>
              </w:rPr>
              <w:t xml:space="preserve"> </w:t>
            </w:r>
            <w:r w:rsidRPr="008702FD">
              <w:rPr>
                <w:rFonts w:ascii="Rubik" w:eastAsia="Times New Roman" w:hAnsi="Rubik" w:cs="Rubik"/>
                <w:color w:val="000000"/>
                <w:sz w:val="22"/>
                <w:szCs w:val="22"/>
                <w:lang w:eastAsia="es-MX"/>
              </w:rPr>
              <w:t xml:space="preserve">arena  1:5 acabado aparente con refuerzos horizontales a base de </w:t>
            </w:r>
            <w:r w:rsidR="001A7874" w:rsidRPr="008702FD">
              <w:rPr>
                <w:rFonts w:ascii="Rubik" w:eastAsia="Times New Roman" w:hAnsi="Rubik" w:cs="Rubik"/>
                <w:color w:val="000000"/>
                <w:sz w:val="22"/>
                <w:szCs w:val="22"/>
                <w:lang w:eastAsia="es-MX"/>
              </w:rPr>
              <w:t>alambrón</w:t>
            </w:r>
            <w:r w:rsidRPr="008702FD">
              <w:rPr>
                <w:rFonts w:ascii="Rubik" w:eastAsia="Times New Roman" w:hAnsi="Rubik" w:cs="Rubik"/>
                <w:color w:val="000000"/>
                <w:sz w:val="22"/>
                <w:szCs w:val="22"/>
                <w:lang w:eastAsia="es-MX"/>
              </w:rPr>
              <w:t xml:space="preserve"> a cada 2 hiladas, incluye: materiales, acarreos, mano de obra,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m2</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13.6</w:t>
            </w:r>
          </w:p>
        </w:tc>
      </w:tr>
      <w:tr w:rsidR="008702FD" w:rsidRPr="008702FD" w:rsidTr="001A7874">
        <w:trPr>
          <w:trHeight w:val="2254"/>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Salida eléctrica para contacto a base de tubo conduit  PVC pesado de 13 y 19 mm con un desarrollo de 7 mts</w:t>
            </w:r>
            <w:r w:rsidR="001A7874">
              <w:rPr>
                <w:rFonts w:ascii="Rubik" w:eastAsia="Times New Roman" w:hAnsi="Rubik" w:cs="Rubik"/>
                <w:color w:val="000000"/>
                <w:sz w:val="22"/>
                <w:szCs w:val="22"/>
                <w:lang w:eastAsia="es-MX"/>
              </w:rPr>
              <w:t>.</w:t>
            </w:r>
            <w:r w:rsidRPr="008702FD">
              <w:rPr>
                <w:rFonts w:ascii="Rubik" w:eastAsia="Times New Roman" w:hAnsi="Rubik" w:cs="Rubik"/>
                <w:color w:val="000000"/>
                <w:sz w:val="22"/>
                <w:szCs w:val="22"/>
                <w:lang w:eastAsia="es-MX"/>
              </w:rPr>
              <w:t xml:space="preserve"> </w:t>
            </w:r>
            <w:proofErr w:type="gramStart"/>
            <w:r w:rsidRPr="008702FD">
              <w:rPr>
                <w:rFonts w:ascii="Rubik" w:eastAsia="Times New Roman" w:hAnsi="Rubik" w:cs="Rubik"/>
                <w:color w:val="000000"/>
                <w:sz w:val="22"/>
                <w:szCs w:val="22"/>
                <w:lang w:eastAsia="es-MX"/>
              </w:rPr>
              <w:t>con</w:t>
            </w:r>
            <w:proofErr w:type="gramEnd"/>
            <w:r w:rsidRPr="008702FD">
              <w:rPr>
                <w:rFonts w:ascii="Rubik" w:eastAsia="Times New Roman" w:hAnsi="Rubik" w:cs="Rubik"/>
                <w:color w:val="000000"/>
                <w:sz w:val="22"/>
                <w:szCs w:val="22"/>
                <w:lang w:eastAsia="es-MX"/>
              </w:rPr>
              <w:t xml:space="preserve"> cable thw calibre 12, 10 y 14 desnudo marca condumex con una caja cuadrada de </w:t>
            </w:r>
            <w:proofErr w:type="spellStart"/>
            <w:r w:rsidRPr="008702FD">
              <w:rPr>
                <w:rFonts w:ascii="Rubik" w:eastAsia="Times New Roman" w:hAnsi="Rubik" w:cs="Rubik"/>
                <w:color w:val="000000"/>
                <w:sz w:val="22"/>
                <w:szCs w:val="22"/>
                <w:lang w:eastAsia="es-MX"/>
              </w:rPr>
              <w:t>pvc</w:t>
            </w:r>
            <w:proofErr w:type="spellEnd"/>
            <w:r w:rsidRPr="008702FD">
              <w:rPr>
                <w:rFonts w:ascii="Rubik" w:eastAsia="Times New Roman" w:hAnsi="Rubik" w:cs="Rubik"/>
                <w:color w:val="000000"/>
                <w:sz w:val="22"/>
                <w:szCs w:val="22"/>
                <w:lang w:eastAsia="es-MX"/>
              </w:rPr>
              <w:t xml:space="preserve"> de 13 mm una de 19 mm y una caja chalupa de </w:t>
            </w:r>
            <w:proofErr w:type="spellStart"/>
            <w:r w:rsidRPr="008702FD">
              <w:rPr>
                <w:rFonts w:ascii="Rubik" w:eastAsia="Times New Roman" w:hAnsi="Rubik" w:cs="Rubik"/>
                <w:color w:val="000000"/>
                <w:sz w:val="22"/>
                <w:szCs w:val="22"/>
                <w:lang w:eastAsia="es-MX"/>
              </w:rPr>
              <w:t>pvc</w:t>
            </w:r>
            <w:proofErr w:type="spellEnd"/>
            <w:r w:rsidRPr="008702FD">
              <w:rPr>
                <w:rFonts w:ascii="Rubik" w:eastAsia="Times New Roman" w:hAnsi="Rubik" w:cs="Rubik"/>
                <w:color w:val="000000"/>
                <w:sz w:val="22"/>
                <w:szCs w:val="22"/>
                <w:lang w:eastAsia="es-MX"/>
              </w:rPr>
              <w:t xml:space="preserve">, incluye: un codo, dos conectores </w:t>
            </w:r>
            <w:proofErr w:type="spellStart"/>
            <w:r w:rsidRPr="008702FD">
              <w:rPr>
                <w:rFonts w:ascii="Rubik" w:eastAsia="Times New Roman" w:hAnsi="Rubik" w:cs="Rubik"/>
                <w:color w:val="000000"/>
                <w:sz w:val="22"/>
                <w:szCs w:val="22"/>
                <w:lang w:eastAsia="es-MX"/>
              </w:rPr>
              <w:t>pvc</w:t>
            </w:r>
            <w:proofErr w:type="spellEnd"/>
            <w:r w:rsidRPr="008702FD">
              <w:rPr>
                <w:rFonts w:ascii="Rubik" w:eastAsia="Times New Roman" w:hAnsi="Rubik" w:cs="Rubik"/>
                <w:color w:val="000000"/>
                <w:sz w:val="22"/>
                <w:szCs w:val="22"/>
                <w:lang w:eastAsia="es-MX"/>
              </w:rPr>
              <w:t xml:space="preserve"> pesado de 13 mm y 2 de 19 mm un contacto </w:t>
            </w:r>
            <w:r w:rsidR="001A7874" w:rsidRPr="008702FD">
              <w:rPr>
                <w:rFonts w:ascii="Rubik" w:eastAsia="Times New Roman" w:hAnsi="Rubik" w:cs="Rubik"/>
                <w:color w:val="000000"/>
                <w:sz w:val="22"/>
                <w:szCs w:val="22"/>
                <w:lang w:eastAsia="es-MX"/>
              </w:rPr>
              <w:t>dúplex</w:t>
            </w:r>
            <w:r w:rsidRPr="008702FD">
              <w:rPr>
                <w:rFonts w:ascii="Rubik" w:eastAsia="Times New Roman" w:hAnsi="Rubik" w:cs="Rubik"/>
                <w:color w:val="000000"/>
                <w:sz w:val="22"/>
                <w:szCs w:val="22"/>
                <w:lang w:eastAsia="es-MX"/>
              </w:rPr>
              <w:t xml:space="preserve"> polarizado y placa para contacto </w:t>
            </w:r>
            <w:r w:rsidR="001A7874" w:rsidRPr="008702FD">
              <w:rPr>
                <w:rFonts w:ascii="Rubik" w:eastAsia="Times New Roman" w:hAnsi="Rubik" w:cs="Rubik"/>
                <w:color w:val="000000"/>
                <w:sz w:val="22"/>
                <w:szCs w:val="22"/>
                <w:lang w:eastAsia="es-MX"/>
              </w:rPr>
              <w:t>dúplex</w:t>
            </w:r>
            <w:r w:rsidRPr="008702FD">
              <w:rPr>
                <w:rFonts w:ascii="Rubik" w:eastAsia="Times New Roman" w:hAnsi="Rubik" w:cs="Rubik"/>
                <w:color w:val="000000"/>
                <w:sz w:val="22"/>
                <w:szCs w:val="22"/>
                <w:lang w:eastAsia="es-MX"/>
              </w:rPr>
              <w:t>.</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SAL</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w:t>
            </w:r>
          </w:p>
        </w:tc>
      </w:tr>
      <w:tr w:rsidR="008702FD" w:rsidRPr="008702FD" w:rsidTr="001A7874">
        <w:trPr>
          <w:trHeight w:val="982"/>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proofErr w:type="gramStart"/>
            <w:r w:rsidRPr="008702FD">
              <w:rPr>
                <w:rFonts w:ascii="Rubik" w:eastAsia="Times New Roman" w:hAnsi="Rubik" w:cs="Rubik"/>
                <w:color w:val="000000"/>
                <w:sz w:val="22"/>
                <w:szCs w:val="22"/>
                <w:lang w:eastAsia="es-MX"/>
              </w:rPr>
              <w:t>Tubo</w:t>
            </w:r>
            <w:proofErr w:type="gramEnd"/>
            <w:r w:rsidRPr="008702FD">
              <w:rPr>
                <w:rFonts w:ascii="Rubik" w:eastAsia="Times New Roman" w:hAnsi="Rubik" w:cs="Rubik"/>
                <w:color w:val="000000"/>
                <w:sz w:val="22"/>
                <w:szCs w:val="22"/>
                <w:lang w:eastAsia="es-MX"/>
              </w:rPr>
              <w:t xml:space="preserve"> PVC sanitario de 50 mm de </w:t>
            </w:r>
            <w:r w:rsidR="001A7874" w:rsidRPr="008702FD">
              <w:rPr>
                <w:rFonts w:ascii="Rubik" w:eastAsia="Times New Roman" w:hAnsi="Rubik" w:cs="Rubik"/>
                <w:color w:val="000000"/>
                <w:sz w:val="22"/>
                <w:szCs w:val="22"/>
                <w:lang w:eastAsia="es-MX"/>
              </w:rPr>
              <w:t>diámetro</w:t>
            </w:r>
            <w:r w:rsidRPr="008702FD">
              <w:rPr>
                <w:rFonts w:ascii="Rubik" w:eastAsia="Times New Roman" w:hAnsi="Rubik" w:cs="Rubik"/>
                <w:color w:val="000000"/>
                <w:sz w:val="22"/>
                <w:szCs w:val="22"/>
                <w:lang w:eastAsia="es-MX"/>
              </w:rPr>
              <w:t>, incluye: materiales, acarreos, cortes, desperdicios, mano de obra, pruebas, equipo y herramientas.</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proofErr w:type="spellStart"/>
            <w:proofErr w:type="gramStart"/>
            <w:r w:rsidRPr="008702FD">
              <w:rPr>
                <w:rFonts w:ascii="Rubik" w:eastAsia="Times New Roman" w:hAnsi="Rubik" w:cs="Rubik"/>
                <w:color w:val="000000"/>
                <w:sz w:val="22"/>
                <w:szCs w:val="22"/>
                <w:lang w:eastAsia="es-MX"/>
              </w:rPr>
              <w:t>mt</w:t>
            </w:r>
            <w:proofErr w:type="spellEnd"/>
            <w:proofErr w:type="gramEnd"/>
            <w:r w:rsidRPr="008702FD">
              <w:rPr>
                <w:rFonts w:ascii="Rubik" w:eastAsia="Times New Roman" w:hAnsi="Rubik" w:cs="Rubik"/>
                <w:color w:val="000000"/>
                <w:sz w:val="22"/>
                <w:szCs w:val="22"/>
                <w:lang w:eastAsia="es-MX"/>
              </w:rPr>
              <w:t xml:space="preserve">. lineal </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5</w:t>
            </w:r>
          </w:p>
        </w:tc>
      </w:tr>
      <w:tr w:rsidR="008702FD" w:rsidRPr="008702FD" w:rsidTr="001A7874">
        <w:trPr>
          <w:trHeight w:val="1635"/>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lastRenderedPageBreak/>
              <w:t xml:space="preserve">Firme de 6 cm acabado común, de concreto </w:t>
            </w:r>
            <w:proofErr w:type="spellStart"/>
            <w:r w:rsidRPr="008702FD">
              <w:rPr>
                <w:rFonts w:ascii="Rubik" w:eastAsia="Times New Roman" w:hAnsi="Rubik" w:cs="Rubik"/>
                <w:color w:val="000000"/>
                <w:sz w:val="22"/>
                <w:szCs w:val="22"/>
                <w:lang w:eastAsia="es-MX"/>
              </w:rPr>
              <w:t>F´c</w:t>
            </w:r>
            <w:proofErr w:type="spellEnd"/>
            <w:r w:rsidRPr="008702FD">
              <w:rPr>
                <w:rFonts w:ascii="Rubik" w:eastAsia="Times New Roman" w:hAnsi="Rubik" w:cs="Rubik"/>
                <w:color w:val="000000"/>
                <w:sz w:val="22"/>
                <w:szCs w:val="22"/>
                <w:lang w:eastAsia="es-MX"/>
              </w:rPr>
              <w:t>= 150 kg/cm2, incluye: suministro de materiales acarreos, nivelación, cimbrado de fronteras, mano de obra,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m2</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12.25</w:t>
            </w:r>
          </w:p>
        </w:tc>
      </w:tr>
      <w:tr w:rsidR="008702FD" w:rsidRPr="008702FD" w:rsidTr="001A7874">
        <w:trPr>
          <w:trHeight w:val="1620"/>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Aplanado  acabado repellado sobre muros, con mezcla cemento arena en proporción de 1:5 incluye: suministro de materiales, acarreos, andamios, limpieza, mano de obra,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m2</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13.6</w:t>
            </w:r>
          </w:p>
        </w:tc>
      </w:tr>
      <w:tr w:rsidR="008702FD" w:rsidRPr="008702FD" w:rsidTr="001A7874">
        <w:trPr>
          <w:trHeight w:val="1980"/>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 xml:space="preserve">Castillo de 12x12 </w:t>
            </w:r>
            <w:proofErr w:type="spellStart"/>
            <w:r w:rsidRPr="008702FD">
              <w:rPr>
                <w:rFonts w:ascii="Rubik" w:eastAsia="Times New Roman" w:hAnsi="Rubik" w:cs="Rubik"/>
                <w:color w:val="000000"/>
                <w:sz w:val="22"/>
                <w:szCs w:val="22"/>
                <w:lang w:eastAsia="es-MX"/>
              </w:rPr>
              <w:t>cms</w:t>
            </w:r>
            <w:proofErr w:type="spellEnd"/>
            <w:r w:rsidR="001A7874">
              <w:rPr>
                <w:rFonts w:ascii="Rubik" w:eastAsia="Times New Roman" w:hAnsi="Rubik" w:cs="Rubik"/>
                <w:color w:val="000000"/>
                <w:sz w:val="22"/>
                <w:szCs w:val="22"/>
                <w:lang w:eastAsia="es-MX"/>
              </w:rPr>
              <w:t>.</w:t>
            </w:r>
            <w:r w:rsidRPr="008702FD">
              <w:rPr>
                <w:rFonts w:ascii="Rubik" w:eastAsia="Times New Roman" w:hAnsi="Rubik" w:cs="Rubik"/>
                <w:color w:val="000000"/>
                <w:sz w:val="22"/>
                <w:szCs w:val="22"/>
                <w:lang w:eastAsia="es-MX"/>
              </w:rPr>
              <w:t xml:space="preserve"> de concreto hecho en obra de </w:t>
            </w:r>
            <w:proofErr w:type="spellStart"/>
            <w:r w:rsidRPr="008702FD">
              <w:rPr>
                <w:rFonts w:ascii="Rubik" w:eastAsia="Times New Roman" w:hAnsi="Rubik" w:cs="Rubik"/>
                <w:color w:val="000000"/>
                <w:sz w:val="22"/>
                <w:szCs w:val="22"/>
                <w:lang w:eastAsia="es-MX"/>
              </w:rPr>
              <w:t>F´c</w:t>
            </w:r>
            <w:proofErr w:type="spellEnd"/>
            <w:r w:rsidRPr="008702FD">
              <w:rPr>
                <w:rFonts w:ascii="Rubik" w:eastAsia="Times New Roman" w:hAnsi="Rubik" w:cs="Rubik"/>
                <w:color w:val="000000"/>
                <w:sz w:val="22"/>
                <w:szCs w:val="22"/>
                <w:lang w:eastAsia="es-MX"/>
              </w:rPr>
              <w:t xml:space="preserve">= 150 kg/cm2, acabado común, armado con </w:t>
            </w:r>
            <w:proofErr w:type="spellStart"/>
            <w:r w:rsidRPr="008702FD">
              <w:rPr>
                <w:rFonts w:ascii="Rubik" w:eastAsia="Times New Roman" w:hAnsi="Rubik" w:cs="Rubik"/>
                <w:color w:val="000000"/>
                <w:sz w:val="22"/>
                <w:szCs w:val="22"/>
                <w:lang w:eastAsia="es-MX"/>
              </w:rPr>
              <w:t>armex</w:t>
            </w:r>
            <w:proofErr w:type="spellEnd"/>
            <w:r w:rsidRPr="008702FD">
              <w:rPr>
                <w:rFonts w:ascii="Rubik" w:eastAsia="Times New Roman" w:hAnsi="Rubik" w:cs="Rubik"/>
                <w:color w:val="000000"/>
                <w:sz w:val="22"/>
                <w:szCs w:val="22"/>
                <w:lang w:eastAsia="es-MX"/>
              </w:rPr>
              <w:t xml:space="preserve"> de 10-10-4, incluye materiales,</w:t>
            </w:r>
            <w:r w:rsidR="001A7874">
              <w:rPr>
                <w:rFonts w:ascii="Rubik" w:eastAsia="Times New Roman" w:hAnsi="Rubik" w:cs="Rubik"/>
                <w:color w:val="000000"/>
                <w:sz w:val="22"/>
                <w:szCs w:val="22"/>
                <w:lang w:eastAsia="es-MX"/>
              </w:rPr>
              <w:t xml:space="preserve"> </w:t>
            </w:r>
            <w:r w:rsidRPr="008702FD">
              <w:rPr>
                <w:rFonts w:ascii="Rubik" w:eastAsia="Times New Roman" w:hAnsi="Rubik" w:cs="Rubik"/>
                <w:color w:val="000000"/>
                <w:sz w:val="22"/>
                <w:szCs w:val="22"/>
                <w:lang w:eastAsia="es-MX"/>
              </w:rPr>
              <w:t>acarreos, cortes, desperdicios,</w:t>
            </w:r>
            <w:r w:rsidR="00F82689">
              <w:rPr>
                <w:rFonts w:ascii="Rubik" w:eastAsia="Times New Roman" w:hAnsi="Rubik" w:cs="Rubik"/>
                <w:color w:val="000000"/>
                <w:sz w:val="22"/>
                <w:szCs w:val="22"/>
                <w:lang w:eastAsia="es-MX"/>
              </w:rPr>
              <w:t xml:space="preserve"> </w:t>
            </w:r>
            <w:r w:rsidRPr="008702FD">
              <w:rPr>
                <w:rFonts w:ascii="Rubik" w:eastAsia="Times New Roman" w:hAnsi="Rubik" w:cs="Rubik"/>
                <w:color w:val="000000"/>
                <w:sz w:val="22"/>
                <w:szCs w:val="22"/>
                <w:lang w:eastAsia="es-MX"/>
              </w:rPr>
              <w:t>traslapes, amarres, cimbrado, colado, descimbrado, mano de obra, equipo y herramientas.</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5</w:t>
            </w:r>
          </w:p>
        </w:tc>
      </w:tr>
      <w:tr w:rsidR="008702FD" w:rsidRPr="008702FD" w:rsidTr="001A7874">
        <w:trPr>
          <w:trHeight w:val="1890"/>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 xml:space="preserve">Estructura </w:t>
            </w:r>
            <w:r w:rsidR="00F82689" w:rsidRPr="008702FD">
              <w:rPr>
                <w:rFonts w:ascii="Rubik" w:eastAsia="Times New Roman" w:hAnsi="Rubik" w:cs="Rubik"/>
                <w:color w:val="000000"/>
                <w:sz w:val="22"/>
                <w:szCs w:val="22"/>
                <w:lang w:eastAsia="es-MX"/>
              </w:rPr>
              <w:t>metálica</w:t>
            </w:r>
            <w:r w:rsidRPr="008702FD">
              <w:rPr>
                <w:rFonts w:ascii="Rubik" w:eastAsia="Times New Roman" w:hAnsi="Rubik" w:cs="Rubik"/>
                <w:color w:val="000000"/>
                <w:sz w:val="22"/>
                <w:szCs w:val="22"/>
                <w:lang w:eastAsia="es-MX"/>
              </w:rPr>
              <w:t xml:space="preserve"> (armaduras ligeras) incluye: materiales, acarreos, cortes , trazo, mano de obra, equipos y herramienta, habilitado, soldadura, aplicación de primer anticorrosivo, montaje, mano de obra,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kg</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57</w:t>
            </w:r>
          </w:p>
        </w:tc>
      </w:tr>
      <w:tr w:rsidR="008702FD" w:rsidRPr="008702FD" w:rsidTr="001A7874">
        <w:trPr>
          <w:trHeight w:val="1455"/>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Pintura de esmalte 100 marca Comex, en estructuras de perfiles ligeros, aplicada con compresor a dos manos, incluye preparación de la superficie, materiales, mano de obra,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kg</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57</w:t>
            </w:r>
          </w:p>
        </w:tc>
      </w:tr>
      <w:tr w:rsidR="008702FD" w:rsidRPr="008702FD" w:rsidTr="001A7874">
        <w:trPr>
          <w:trHeight w:val="1455"/>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F82689">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 xml:space="preserve">Lamina de policarbonato de la marca </w:t>
            </w:r>
            <w:proofErr w:type="spellStart"/>
            <w:r w:rsidRPr="008702FD">
              <w:rPr>
                <w:rFonts w:ascii="Rubik" w:eastAsia="Times New Roman" w:hAnsi="Rubik" w:cs="Rubik"/>
                <w:color w:val="000000"/>
                <w:sz w:val="22"/>
                <w:szCs w:val="22"/>
                <w:lang w:eastAsia="es-MX"/>
              </w:rPr>
              <w:t>alucum</w:t>
            </w:r>
            <w:proofErr w:type="spellEnd"/>
            <w:r w:rsidRPr="008702FD">
              <w:rPr>
                <w:rFonts w:ascii="Rubik" w:eastAsia="Times New Roman" w:hAnsi="Rubik" w:cs="Rubik"/>
                <w:color w:val="000000"/>
                <w:sz w:val="22"/>
                <w:szCs w:val="22"/>
                <w:lang w:eastAsia="es-MX"/>
              </w:rPr>
              <w:t>, fijada sobre estructura metálica, incluye: material, mano de obra, equipo, andamios y todo lo necesario para su correcta ejecución</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m2</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12.25</w:t>
            </w:r>
          </w:p>
        </w:tc>
      </w:tr>
      <w:tr w:rsidR="008702FD" w:rsidRPr="008702FD" w:rsidTr="001A7874">
        <w:trPr>
          <w:trHeight w:val="1140"/>
        </w:trPr>
        <w:tc>
          <w:tcPr>
            <w:tcW w:w="5802" w:type="dxa"/>
            <w:tcBorders>
              <w:top w:val="nil"/>
              <w:left w:val="single" w:sz="8" w:space="0" w:color="auto"/>
              <w:bottom w:val="single" w:sz="4"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 xml:space="preserve">Piso de loseta </w:t>
            </w:r>
            <w:proofErr w:type="spellStart"/>
            <w:r w:rsidRPr="008702FD">
              <w:rPr>
                <w:rFonts w:ascii="Rubik" w:eastAsia="Times New Roman" w:hAnsi="Rubik" w:cs="Rubik"/>
                <w:color w:val="000000"/>
                <w:sz w:val="22"/>
                <w:szCs w:val="22"/>
                <w:lang w:eastAsia="es-MX"/>
              </w:rPr>
              <w:t>interceramic</w:t>
            </w:r>
            <w:proofErr w:type="spellEnd"/>
            <w:r w:rsidRPr="008702FD">
              <w:rPr>
                <w:rFonts w:ascii="Rubik" w:eastAsia="Times New Roman" w:hAnsi="Rubik" w:cs="Rubik"/>
                <w:color w:val="000000"/>
                <w:sz w:val="22"/>
                <w:szCs w:val="22"/>
                <w:lang w:eastAsia="es-MX"/>
              </w:rPr>
              <w:t xml:space="preserve"> según muestra probada en obra, incluye: materiales, acarreos, cortes, desperdicios, mano de obra, equipo y herramienta.</w:t>
            </w:r>
          </w:p>
        </w:tc>
        <w:tc>
          <w:tcPr>
            <w:tcW w:w="1002" w:type="dxa"/>
            <w:tcBorders>
              <w:top w:val="nil"/>
              <w:left w:val="nil"/>
              <w:bottom w:val="single" w:sz="4"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m2</w:t>
            </w:r>
          </w:p>
        </w:tc>
        <w:tc>
          <w:tcPr>
            <w:tcW w:w="2672" w:type="dxa"/>
            <w:tcBorders>
              <w:top w:val="nil"/>
              <w:left w:val="nil"/>
              <w:bottom w:val="single" w:sz="4"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12.25</w:t>
            </w:r>
          </w:p>
        </w:tc>
      </w:tr>
      <w:tr w:rsidR="008702FD" w:rsidRPr="008702FD" w:rsidTr="001A7874">
        <w:trPr>
          <w:trHeight w:val="1500"/>
        </w:trPr>
        <w:tc>
          <w:tcPr>
            <w:tcW w:w="5802" w:type="dxa"/>
            <w:tcBorders>
              <w:top w:val="nil"/>
              <w:left w:val="single" w:sz="8" w:space="0" w:color="auto"/>
              <w:bottom w:val="single" w:sz="8" w:space="0" w:color="auto"/>
              <w:right w:val="single" w:sz="4" w:space="0" w:color="auto"/>
            </w:tcBorders>
            <w:shd w:val="clear" w:color="auto" w:fill="auto"/>
            <w:vAlign w:val="center"/>
            <w:hideMark/>
          </w:tcPr>
          <w:p w:rsidR="008702FD" w:rsidRPr="008702FD" w:rsidRDefault="008702FD" w:rsidP="008702FD">
            <w:pP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lastRenderedPageBreak/>
              <w:t xml:space="preserve">Pintura </w:t>
            </w:r>
            <w:r w:rsidR="00F82689" w:rsidRPr="008702FD">
              <w:rPr>
                <w:rFonts w:ascii="Rubik" w:eastAsia="Times New Roman" w:hAnsi="Rubik" w:cs="Rubik"/>
                <w:color w:val="000000"/>
                <w:sz w:val="22"/>
                <w:szCs w:val="22"/>
                <w:lang w:eastAsia="es-MX"/>
              </w:rPr>
              <w:t>vinílica</w:t>
            </w:r>
            <w:r w:rsidRPr="008702FD">
              <w:rPr>
                <w:rFonts w:ascii="Rubik" w:eastAsia="Times New Roman" w:hAnsi="Rubik" w:cs="Rubik"/>
                <w:color w:val="000000"/>
                <w:sz w:val="22"/>
                <w:szCs w:val="22"/>
                <w:lang w:eastAsia="es-MX"/>
              </w:rPr>
              <w:t xml:space="preserve"> en muros, </w:t>
            </w:r>
            <w:r w:rsidR="00F82689" w:rsidRPr="008702FD">
              <w:rPr>
                <w:rFonts w:ascii="Rubik" w:eastAsia="Times New Roman" w:hAnsi="Rubik" w:cs="Rubik"/>
                <w:color w:val="000000"/>
                <w:sz w:val="22"/>
                <w:szCs w:val="22"/>
                <w:lang w:eastAsia="es-MX"/>
              </w:rPr>
              <w:t>rústicos</w:t>
            </w:r>
            <w:r w:rsidRPr="008702FD">
              <w:rPr>
                <w:rFonts w:ascii="Rubik" w:eastAsia="Times New Roman" w:hAnsi="Rubik" w:cs="Rubik"/>
                <w:color w:val="000000"/>
                <w:sz w:val="22"/>
                <w:szCs w:val="22"/>
                <w:lang w:eastAsia="es-MX"/>
              </w:rPr>
              <w:t xml:space="preserve"> marca </w:t>
            </w:r>
            <w:r w:rsidR="00F82689" w:rsidRPr="008702FD">
              <w:rPr>
                <w:rFonts w:ascii="Rubik" w:eastAsia="Times New Roman" w:hAnsi="Rubik" w:cs="Rubik"/>
                <w:color w:val="000000"/>
                <w:sz w:val="22"/>
                <w:szCs w:val="22"/>
                <w:lang w:eastAsia="es-MX"/>
              </w:rPr>
              <w:t>Comex</w:t>
            </w:r>
            <w:r w:rsidRPr="008702FD">
              <w:rPr>
                <w:rFonts w:ascii="Rubik" w:eastAsia="Times New Roman" w:hAnsi="Rubik" w:cs="Rubik"/>
                <w:color w:val="000000"/>
                <w:sz w:val="22"/>
                <w:szCs w:val="22"/>
                <w:lang w:eastAsia="es-MX"/>
              </w:rPr>
              <w:t xml:space="preserve"> </w:t>
            </w:r>
            <w:r w:rsidR="00F82689" w:rsidRPr="008702FD">
              <w:rPr>
                <w:rFonts w:ascii="Rubik" w:eastAsia="Times New Roman" w:hAnsi="Rubik" w:cs="Rubik"/>
                <w:color w:val="000000"/>
                <w:sz w:val="22"/>
                <w:szCs w:val="22"/>
                <w:lang w:eastAsia="es-MX"/>
              </w:rPr>
              <w:t>real Flex</w:t>
            </w:r>
            <w:r w:rsidRPr="008702FD">
              <w:rPr>
                <w:rFonts w:ascii="Rubik" w:eastAsia="Times New Roman" w:hAnsi="Rubik" w:cs="Rubik"/>
                <w:color w:val="000000"/>
                <w:sz w:val="22"/>
                <w:szCs w:val="22"/>
                <w:lang w:eastAsia="es-MX"/>
              </w:rPr>
              <w:t xml:space="preserve"> a dos manos, incluye: materiales, preparación de la superficie, mano de obra, aplicación de sellador, equipo, herramienta y andamios</w:t>
            </w:r>
          </w:p>
        </w:tc>
        <w:tc>
          <w:tcPr>
            <w:tcW w:w="1002" w:type="dxa"/>
            <w:tcBorders>
              <w:top w:val="nil"/>
              <w:left w:val="nil"/>
              <w:bottom w:val="single" w:sz="8" w:space="0" w:color="auto"/>
              <w:right w:val="single" w:sz="4"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m2</w:t>
            </w:r>
          </w:p>
        </w:tc>
        <w:tc>
          <w:tcPr>
            <w:tcW w:w="2672" w:type="dxa"/>
            <w:tcBorders>
              <w:top w:val="nil"/>
              <w:left w:val="nil"/>
              <w:bottom w:val="single" w:sz="8" w:space="0" w:color="auto"/>
              <w:right w:val="single" w:sz="8" w:space="0" w:color="auto"/>
            </w:tcBorders>
            <w:shd w:val="clear" w:color="auto" w:fill="auto"/>
            <w:noWrap/>
            <w:vAlign w:val="center"/>
            <w:hideMark/>
          </w:tcPr>
          <w:p w:rsidR="008702FD" w:rsidRPr="008702FD" w:rsidRDefault="008702FD" w:rsidP="008702FD">
            <w:pPr>
              <w:jc w:val="center"/>
              <w:rPr>
                <w:rFonts w:ascii="Rubik" w:eastAsia="Times New Roman" w:hAnsi="Rubik" w:cs="Rubik"/>
                <w:color w:val="000000"/>
                <w:sz w:val="22"/>
                <w:szCs w:val="22"/>
                <w:lang w:eastAsia="es-MX"/>
              </w:rPr>
            </w:pPr>
            <w:r w:rsidRPr="008702FD">
              <w:rPr>
                <w:rFonts w:ascii="Rubik" w:eastAsia="Times New Roman" w:hAnsi="Rubik" w:cs="Rubik"/>
                <w:color w:val="000000"/>
                <w:sz w:val="22"/>
                <w:szCs w:val="22"/>
                <w:lang w:eastAsia="es-MX"/>
              </w:rPr>
              <w:t>14.3</w:t>
            </w:r>
          </w:p>
        </w:tc>
      </w:tr>
    </w:tbl>
    <w:p w:rsidR="008702FD" w:rsidRDefault="008702FD" w:rsidP="00822638">
      <w:pPr>
        <w:rPr>
          <w:rFonts w:ascii="Rubik" w:hAnsi="Rubik" w:cs="Rubik"/>
        </w:rPr>
      </w:pPr>
    </w:p>
    <w:p w:rsidR="008702FD" w:rsidRDefault="008702FD" w:rsidP="00822638">
      <w:pPr>
        <w:rPr>
          <w:rFonts w:ascii="Rubik" w:hAnsi="Rubik" w:cs="Rubik"/>
        </w:rPr>
      </w:pPr>
    </w:p>
    <w:tbl>
      <w:tblPr>
        <w:tblW w:w="8580" w:type="dxa"/>
        <w:tblCellMar>
          <w:left w:w="70" w:type="dxa"/>
          <w:right w:w="70" w:type="dxa"/>
        </w:tblCellMar>
        <w:tblLook w:val="04A0" w:firstRow="1" w:lastRow="0" w:firstColumn="1" w:lastColumn="0" w:noHBand="0" w:noVBand="1"/>
      </w:tblPr>
      <w:tblGrid>
        <w:gridCol w:w="6366"/>
        <w:gridCol w:w="1002"/>
        <w:gridCol w:w="1293"/>
      </w:tblGrid>
      <w:tr w:rsidR="001A7874" w:rsidRPr="001A7874" w:rsidTr="001A7874">
        <w:trPr>
          <w:trHeight w:val="825"/>
        </w:trPr>
        <w:tc>
          <w:tcPr>
            <w:tcW w:w="85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A7874" w:rsidRPr="001A7874" w:rsidRDefault="001A7874" w:rsidP="001A7874">
            <w:pPr>
              <w:jc w:val="center"/>
              <w:rPr>
                <w:rFonts w:ascii="Rubik" w:eastAsia="Times New Roman" w:hAnsi="Rubik" w:cs="Rubik"/>
                <w:b/>
                <w:bCs/>
                <w:color w:val="000000"/>
                <w:sz w:val="22"/>
                <w:szCs w:val="22"/>
                <w:lang w:eastAsia="es-MX"/>
              </w:rPr>
            </w:pPr>
            <w:r w:rsidRPr="001A7874">
              <w:rPr>
                <w:rFonts w:ascii="Rubik" w:eastAsia="Times New Roman" w:hAnsi="Rubik" w:cs="Rubik"/>
                <w:b/>
                <w:bCs/>
                <w:color w:val="000000"/>
                <w:sz w:val="22"/>
                <w:szCs w:val="22"/>
                <w:lang w:eastAsia="es-MX"/>
              </w:rPr>
              <w:t xml:space="preserve">MATERIAL NECESARIO PARA REMODELACIÓN DE  INSTALACIÓN DE DISPENSADOR </w:t>
            </w:r>
          </w:p>
        </w:tc>
      </w:tr>
      <w:tr w:rsidR="001A7874" w:rsidRPr="001A7874" w:rsidTr="001A7874">
        <w:trPr>
          <w:trHeight w:val="420"/>
        </w:trPr>
        <w:tc>
          <w:tcPr>
            <w:tcW w:w="6366" w:type="dxa"/>
            <w:tcBorders>
              <w:top w:val="nil"/>
              <w:left w:val="single" w:sz="8" w:space="0" w:color="auto"/>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b/>
                <w:bCs/>
                <w:color w:val="000000"/>
                <w:sz w:val="22"/>
                <w:szCs w:val="22"/>
                <w:lang w:eastAsia="es-MX"/>
              </w:rPr>
            </w:pPr>
            <w:r w:rsidRPr="001A7874">
              <w:rPr>
                <w:rFonts w:ascii="Rubik" w:eastAsia="Times New Roman" w:hAnsi="Rubik" w:cs="Rubik"/>
                <w:b/>
                <w:bCs/>
                <w:color w:val="000000"/>
                <w:sz w:val="22"/>
                <w:szCs w:val="22"/>
                <w:lang w:eastAsia="es-MX"/>
              </w:rPr>
              <w:t>CONCEPTO</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b/>
                <w:bCs/>
                <w:color w:val="000000"/>
                <w:sz w:val="22"/>
                <w:szCs w:val="22"/>
                <w:lang w:eastAsia="es-MX"/>
              </w:rPr>
            </w:pPr>
            <w:r w:rsidRPr="001A7874">
              <w:rPr>
                <w:rFonts w:ascii="Rubik" w:eastAsia="Times New Roman" w:hAnsi="Rubik" w:cs="Rubik"/>
                <w:b/>
                <w:bCs/>
                <w:color w:val="000000"/>
                <w:sz w:val="22"/>
                <w:szCs w:val="22"/>
                <w:lang w:eastAsia="es-MX"/>
              </w:rPr>
              <w:t>UNIDAD</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b/>
                <w:bCs/>
                <w:color w:val="000000"/>
                <w:sz w:val="22"/>
                <w:szCs w:val="22"/>
                <w:lang w:eastAsia="es-MX"/>
              </w:rPr>
            </w:pPr>
            <w:r w:rsidRPr="001A7874">
              <w:rPr>
                <w:rFonts w:ascii="Rubik" w:eastAsia="Times New Roman" w:hAnsi="Rubik" w:cs="Rubik"/>
                <w:b/>
                <w:bCs/>
                <w:color w:val="000000"/>
                <w:sz w:val="22"/>
                <w:szCs w:val="22"/>
                <w:lang w:eastAsia="es-MX"/>
              </w:rPr>
              <w:t>CANTIDAD</w:t>
            </w:r>
          </w:p>
        </w:tc>
      </w:tr>
      <w:tr w:rsidR="001A7874" w:rsidRPr="001A7874" w:rsidTr="001A7874">
        <w:trPr>
          <w:trHeight w:val="981"/>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 xml:space="preserve">Demolición de meseta de bebedero existente. Nota: Demolición de bebedero existente por medios manuales y retiro de escombro a no </w:t>
            </w:r>
            <w:r w:rsidR="001505E0" w:rsidRPr="001A7874">
              <w:rPr>
                <w:rFonts w:ascii="Rubik" w:eastAsia="Times New Roman" w:hAnsi="Rubik" w:cs="Rubik"/>
                <w:color w:val="000000"/>
                <w:sz w:val="22"/>
                <w:szCs w:val="22"/>
                <w:lang w:eastAsia="es-MX"/>
              </w:rPr>
              <w:t>más</w:t>
            </w:r>
            <w:r w:rsidRPr="001A7874">
              <w:rPr>
                <w:rFonts w:ascii="Rubik" w:eastAsia="Times New Roman" w:hAnsi="Rubik" w:cs="Rubik"/>
                <w:color w:val="000000"/>
                <w:sz w:val="22"/>
                <w:szCs w:val="22"/>
                <w:lang w:eastAsia="es-MX"/>
              </w:rPr>
              <w:t xml:space="preserve"> de 30 m, incluye acarreo dentro y fuera de obra, traslado, herramienta y equipo</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m2</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4.1</w:t>
            </w:r>
          </w:p>
        </w:tc>
      </w:tr>
      <w:tr w:rsidR="001A7874" w:rsidRPr="001A7874" w:rsidTr="001A7874">
        <w:trPr>
          <w:trHeight w:val="1336"/>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Muro de 12 cm de block de concreto de 12x20x40 cm asentado con mezcla de cemento</w:t>
            </w:r>
            <w:r w:rsidR="00F82689">
              <w:rPr>
                <w:rFonts w:ascii="Rubik" w:eastAsia="Times New Roman" w:hAnsi="Rubik" w:cs="Rubik"/>
                <w:color w:val="000000"/>
                <w:sz w:val="22"/>
                <w:szCs w:val="22"/>
                <w:lang w:eastAsia="es-MX"/>
              </w:rPr>
              <w:t xml:space="preserve"> </w:t>
            </w:r>
            <w:r w:rsidRPr="001A7874">
              <w:rPr>
                <w:rFonts w:ascii="Rubik" w:eastAsia="Times New Roman" w:hAnsi="Rubik" w:cs="Rubik"/>
                <w:color w:val="000000"/>
                <w:sz w:val="22"/>
                <w:szCs w:val="22"/>
                <w:lang w:eastAsia="es-MX"/>
              </w:rPr>
              <w:t xml:space="preserve">arena  1:5 acabado aparente con refuerzos horizontales a base de </w:t>
            </w:r>
            <w:r w:rsidR="00F82689" w:rsidRPr="001A7874">
              <w:rPr>
                <w:rFonts w:ascii="Rubik" w:eastAsia="Times New Roman" w:hAnsi="Rubik" w:cs="Rubik"/>
                <w:color w:val="000000"/>
                <w:sz w:val="22"/>
                <w:szCs w:val="22"/>
                <w:lang w:eastAsia="es-MX"/>
              </w:rPr>
              <w:t>alambrón</w:t>
            </w:r>
            <w:r w:rsidRPr="001A7874">
              <w:rPr>
                <w:rFonts w:ascii="Rubik" w:eastAsia="Times New Roman" w:hAnsi="Rubik" w:cs="Rubik"/>
                <w:color w:val="000000"/>
                <w:sz w:val="22"/>
                <w:szCs w:val="22"/>
                <w:lang w:eastAsia="es-MX"/>
              </w:rPr>
              <w:t xml:space="preserve"> a cada 2 hiladas, incluye: materiales, acarreos, mano de obra, equipo y herramienta</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m2</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13.6</w:t>
            </w:r>
          </w:p>
        </w:tc>
      </w:tr>
      <w:tr w:rsidR="001A7874" w:rsidRPr="001A7874" w:rsidTr="001A7874">
        <w:trPr>
          <w:trHeight w:val="1837"/>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jc w:val="both"/>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 xml:space="preserve">Salida eléctrica para contacto a base de tubo conduit  PVC pesado de 13 y 19 mm con un desarrollo de 7 mts con cable thw calibre 12, 10 y 14 desnudo marca condumex con una caja cuadrada de </w:t>
            </w:r>
            <w:proofErr w:type="spellStart"/>
            <w:r w:rsidRPr="001A7874">
              <w:rPr>
                <w:rFonts w:ascii="Rubik" w:eastAsia="Times New Roman" w:hAnsi="Rubik" w:cs="Rubik"/>
                <w:color w:val="000000"/>
                <w:sz w:val="22"/>
                <w:szCs w:val="22"/>
                <w:lang w:eastAsia="es-MX"/>
              </w:rPr>
              <w:t>pvc</w:t>
            </w:r>
            <w:proofErr w:type="spellEnd"/>
            <w:r w:rsidRPr="001A7874">
              <w:rPr>
                <w:rFonts w:ascii="Rubik" w:eastAsia="Times New Roman" w:hAnsi="Rubik" w:cs="Rubik"/>
                <w:color w:val="000000"/>
                <w:sz w:val="22"/>
                <w:szCs w:val="22"/>
                <w:lang w:eastAsia="es-MX"/>
              </w:rPr>
              <w:t xml:space="preserve"> de 13 mm una de 19 mm y una caja chalupa de </w:t>
            </w:r>
            <w:proofErr w:type="spellStart"/>
            <w:r w:rsidRPr="001A7874">
              <w:rPr>
                <w:rFonts w:ascii="Rubik" w:eastAsia="Times New Roman" w:hAnsi="Rubik" w:cs="Rubik"/>
                <w:color w:val="000000"/>
                <w:sz w:val="22"/>
                <w:szCs w:val="22"/>
                <w:lang w:eastAsia="es-MX"/>
              </w:rPr>
              <w:t>pvc</w:t>
            </w:r>
            <w:proofErr w:type="spellEnd"/>
            <w:r w:rsidRPr="001A7874">
              <w:rPr>
                <w:rFonts w:ascii="Rubik" w:eastAsia="Times New Roman" w:hAnsi="Rubik" w:cs="Rubik"/>
                <w:color w:val="000000"/>
                <w:sz w:val="22"/>
                <w:szCs w:val="22"/>
                <w:lang w:eastAsia="es-MX"/>
              </w:rPr>
              <w:t xml:space="preserve">, incluye: un codo, dos conectores </w:t>
            </w:r>
            <w:proofErr w:type="spellStart"/>
            <w:r w:rsidRPr="001A7874">
              <w:rPr>
                <w:rFonts w:ascii="Rubik" w:eastAsia="Times New Roman" w:hAnsi="Rubik" w:cs="Rubik"/>
                <w:color w:val="000000"/>
                <w:sz w:val="22"/>
                <w:szCs w:val="22"/>
                <w:lang w:eastAsia="es-MX"/>
              </w:rPr>
              <w:t>pvc</w:t>
            </w:r>
            <w:proofErr w:type="spellEnd"/>
            <w:r w:rsidRPr="001A7874">
              <w:rPr>
                <w:rFonts w:ascii="Rubik" w:eastAsia="Times New Roman" w:hAnsi="Rubik" w:cs="Rubik"/>
                <w:color w:val="000000"/>
                <w:sz w:val="22"/>
                <w:szCs w:val="22"/>
                <w:lang w:eastAsia="es-MX"/>
              </w:rPr>
              <w:t xml:space="preserve"> pesado de 13 mm y 2 de 19 mm un contacto </w:t>
            </w:r>
            <w:r w:rsidR="00F82689" w:rsidRPr="001A7874">
              <w:rPr>
                <w:rFonts w:ascii="Rubik" w:eastAsia="Times New Roman" w:hAnsi="Rubik" w:cs="Rubik"/>
                <w:color w:val="000000"/>
                <w:sz w:val="22"/>
                <w:szCs w:val="22"/>
                <w:lang w:eastAsia="es-MX"/>
              </w:rPr>
              <w:t>dúplex</w:t>
            </w:r>
            <w:r w:rsidRPr="001A7874">
              <w:rPr>
                <w:rFonts w:ascii="Rubik" w:eastAsia="Times New Roman" w:hAnsi="Rubik" w:cs="Rubik"/>
                <w:color w:val="000000"/>
                <w:sz w:val="22"/>
                <w:szCs w:val="22"/>
                <w:lang w:eastAsia="es-MX"/>
              </w:rPr>
              <w:t xml:space="preserve"> polarizado y placa para contacto </w:t>
            </w:r>
            <w:r w:rsidR="00F82689" w:rsidRPr="001A7874">
              <w:rPr>
                <w:rFonts w:ascii="Rubik" w:eastAsia="Times New Roman" w:hAnsi="Rubik" w:cs="Rubik"/>
                <w:color w:val="000000"/>
                <w:sz w:val="22"/>
                <w:szCs w:val="22"/>
                <w:lang w:eastAsia="es-MX"/>
              </w:rPr>
              <w:t>dúplex</w:t>
            </w:r>
            <w:r w:rsidRPr="001A7874">
              <w:rPr>
                <w:rFonts w:ascii="Rubik" w:eastAsia="Times New Roman" w:hAnsi="Rubik" w:cs="Rubik"/>
                <w:color w:val="000000"/>
                <w:sz w:val="22"/>
                <w:szCs w:val="22"/>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SAL</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1</w:t>
            </w:r>
          </w:p>
        </w:tc>
      </w:tr>
      <w:tr w:rsidR="001A7874" w:rsidRPr="001A7874" w:rsidTr="001A7874">
        <w:trPr>
          <w:trHeight w:val="700"/>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proofErr w:type="gramStart"/>
            <w:r w:rsidRPr="001A7874">
              <w:rPr>
                <w:rFonts w:ascii="Rubik" w:eastAsia="Times New Roman" w:hAnsi="Rubik" w:cs="Rubik"/>
                <w:color w:val="000000"/>
                <w:sz w:val="22"/>
                <w:szCs w:val="22"/>
                <w:lang w:eastAsia="es-MX"/>
              </w:rPr>
              <w:t>Tubo</w:t>
            </w:r>
            <w:proofErr w:type="gramEnd"/>
            <w:r w:rsidRPr="001A7874">
              <w:rPr>
                <w:rFonts w:ascii="Rubik" w:eastAsia="Times New Roman" w:hAnsi="Rubik" w:cs="Rubik"/>
                <w:color w:val="000000"/>
                <w:sz w:val="22"/>
                <w:szCs w:val="22"/>
                <w:lang w:eastAsia="es-MX"/>
              </w:rPr>
              <w:t xml:space="preserve"> PVC sanitario de 50 mm de </w:t>
            </w:r>
            <w:r w:rsidR="00F82689" w:rsidRPr="001A7874">
              <w:rPr>
                <w:rFonts w:ascii="Rubik" w:eastAsia="Times New Roman" w:hAnsi="Rubik" w:cs="Rubik"/>
                <w:color w:val="000000"/>
                <w:sz w:val="22"/>
                <w:szCs w:val="22"/>
                <w:lang w:eastAsia="es-MX"/>
              </w:rPr>
              <w:t>diámetro</w:t>
            </w:r>
            <w:r w:rsidRPr="001A7874">
              <w:rPr>
                <w:rFonts w:ascii="Rubik" w:eastAsia="Times New Roman" w:hAnsi="Rubik" w:cs="Rubik"/>
                <w:color w:val="000000"/>
                <w:sz w:val="22"/>
                <w:szCs w:val="22"/>
                <w:lang w:eastAsia="es-MX"/>
              </w:rPr>
              <w:t>, incluye: materiales, acarreos, cortes, desperdicios, mano de obra, pruebas, equipo y herramientas.</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proofErr w:type="spellStart"/>
            <w:proofErr w:type="gramStart"/>
            <w:r w:rsidRPr="001A7874">
              <w:rPr>
                <w:rFonts w:ascii="Rubik" w:eastAsia="Times New Roman" w:hAnsi="Rubik" w:cs="Rubik"/>
                <w:color w:val="000000"/>
                <w:sz w:val="22"/>
                <w:szCs w:val="22"/>
                <w:lang w:eastAsia="es-MX"/>
              </w:rPr>
              <w:t>mt</w:t>
            </w:r>
            <w:proofErr w:type="spellEnd"/>
            <w:proofErr w:type="gramEnd"/>
            <w:r w:rsidRPr="001A7874">
              <w:rPr>
                <w:rFonts w:ascii="Rubik" w:eastAsia="Times New Roman" w:hAnsi="Rubik" w:cs="Rubik"/>
                <w:color w:val="000000"/>
                <w:sz w:val="22"/>
                <w:szCs w:val="22"/>
                <w:lang w:eastAsia="es-MX"/>
              </w:rPr>
              <w:t xml:space="preserve">. lineal </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5</w:t>
            </w:r>
          </w:p>
        </w:tc>
      </w:tr>
      <w:tr w:rsidR="001A7874" w:rsidRPr="001A7874" w:rsidTr="001A7874">
        <w:trPr>
          <w:trHeight w:val="1037"/>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Aplanado  acabado repellado sobre muros, con mezcla cemento arena en proporción de 1:5 incluye: suministro de materiales, acarreos, andamios, limpieza, mano de obra, equipo y herramienta</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m2</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13.6</w:t>
            </w:r>
          </w:p>
        </w:tc>
      </w:tr>
      <w:tr w:rsidR="001A7874" w:rsidRPr="001A7874" w:rsidTr="001A7874">
        <w:trPr>
          <w:trHeight w:val="1110"/>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Pintura de esmalte 100 marca Comex, en estructuras de perfiles ligeros, aplicada con compresor a dos manos, incluye preparación de la superficie, materiales, mano de obra, equipo y herramienta</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kg</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57</w:t>
            </w:r>
          </w:p>
        </w:tc>
      </w:tr>
      <w:tr w:rsidR="001A7874" w:rsidRPr="001A7874" w:rsidTr="001A7874">
        <w:trPr>
          <w:trHeight w:val="1126"/>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 xml:space="preserve">Lamina de policarbonato de la marca </w:t>
            </w:r>
            <w:proofErr w:type="spellStart"/>
            <w:r w:rsidRPr="001A7874">
              <w:rPr>
                <w:rFonts w:ascii="Rubik" w:eastAsia="Times New Roman" w:hAnsi="Rubik" w:cs="Rubik"/>
                <w:color w:val="000000"/>
                <w:sz w:val="22"/>
                <w:szCs w:val="22"/>
                <w:lang w:eastAsia="es-MX"/>
              </w:rPr>
              <w:t>alucum</w:t>
            </w:r>
            <w:proofErr w:type="spellEnd"/>
            <w:r w:rsidRPr="001A7874">
              <w:rPr>
                <w:rFonts w:ascii="Rubik" w:eastAsia="Times New Roman" w:hAnsi="Rubik" w:cs="Rubik"/>
                <w:color w:val="000000"/>
                <w:sz w:val="22"/>
                <w:szCs w:val="22"/>
                <w:lang w:eastAsia="es-MX"/>
              </w:rPr>
              <w:t>, fijada sobre estructura m</w:t>
            </w:r>
            <w:r w:rsidR="00F82689">
              <w:rPr>
                <w:rFonts w:ascii="Rubik" w:eastAsia="Times New Roman" w:hAnsi="Rubik" w:cs="Rubik"/>
                <w:color w:val="000000"/>
                <w:sz w:val="22"/>
                <w:szCs w:val="22"/>
                <w:lang w:eastAsia="es-MX"/>
              </w:rPr>
              <w:t>etálica, incluye: material, man</w:t>
            </w:r>
            <w:r w:rsidRPr="001A7874">
              <w:rPr>
                <w:rFonts w:ascii="Rubik" w:eastAsia="Times New Roman" w:hAnsi="Rubik" w:cs="Rubik"/>
                <w:color w:val="000000"/>
                <w:sz w:val="22"/>
                <w:szCs w:val="22"/>
                <w:lang w:eastAsia="es-MX"/>
              </w:rPr>
              <w:t>o de obra, equipo, andamios y todo lo necesario para su correcta ejecución</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m2</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12.25</w:t>
            </w:r>
          </w:p>
        </w:tc>
      </w:tr>
      <w:tr w:rsidR="001A7874" w:rsidRPr="001A7874" w:rsidTr="001A7874">
        <w:trPr>
          <w:trHeight w:val="1095"/>
        </w:trPr>
        <w:tc>
          <w:tcPr>
            <w:tcW w:w="6366" w:type="dxa"/>
            <w:tcBorders>
              <w:top w:val="nil"/>
              <w:left w:val="single" w:sz="8" w:space="0" w:color="auto"/>
              <w:bottom w:val="single" w:sz="4"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lastRenderedPageBreak/>
              <w:t xml:space="preserve">Piso de loseta </w:t>
            </w:r>
            <w:proofErr w:type="spellStart"/>
            <w:r w:rsidRPr="001A7874">
              <w:rPr>
                <w:rFonts w:ascii="Rubik" w:eastAsia="Times New Roman" w:hAnsi="Rubik" w:cs="Rubik"/>
                <w:color w:val="000000"/>
                <w:sz w:val="22"/>
                <w:szCs w:val="22"/>
                <w:lang w:eastAsia="es-MX"/>
              </w:rPr>
              <w:t>interceramic</w:t>
            </w:r>
            <w:proofErr w:type="spellEnd"/>
            <w:r w:rsidRPr="001A7874">
              <w:rPr>
                <w:rFonts w:ascii="Rubik" w:eastAsia="Times New Roman" w:hAnsi="Rubik" w:cs="Rubik"/>
                <w:color w:val="000000"/>
                <w:sz w:val="22"/>
                <w:szCs w:val="22"/>
                <w:lang w:eastAsia="es-MX"/>
              </w:rPr>
              <w:t xml:space="preserve"> según muestra probada en obra, incluye: materiales, acarreos, cortes, desperdicios, mano de obra, equipo y herramienta.</w:t>
            </w:r>
          </w:p>
        </w:tc>
        <w:tc>
          <w:tcPr>
            <w:tcW w:w="992" w:type="dxa"/>
            <w:tcBorders>
              <w:top w:val="nil"/>
              <w:left w:val="nil"/>
              <w:bottom w:val="single" w:sz="4"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m2</w:t>
            </w:r>
          </w:p>
        </w:tc>
        <w:tc>
          <w:tcPr>
            <w:tcW w:w="1222" w:type="dxa"/>
            <w:tcBorders>
              <w:top w:val="nil"/>
              <w:left w:val="nil"/>
              <w:bottom w:val="single" w:sz="4"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12.25</w:t>
            </w:r>
          </w:p>
        </w:tc>
      </w:tr>
      <w:tr w:rsidR="001A7874" w:rsidRPr="001A7874" w:rsidTr="001A7874">
        <w:trPr>
          <w:trHeight w:val="1455"/>
        </w:trPr>
        <w:tc>
          <w:tcPr>
            <w:tcW w:w="6366" w:type="dxa"/>
            <w:tcBorders>
              <w:top w:val="nil"/>
              <w:left w:val="single" w:sz="8" w:space="0" w:color="auto"/>
              <w:bottom w:val="single" w:sz="8" w:space="0" w:color="auto"/>
              <w:right w:val="single" w:sz="4" w:space="0" w:color="auto"/>
            </w:tcBorders>
            <w:shd w:val="clear" w:color="auto" w:fill="auto"/>
            <w:vAlign w:val="bottom"/>
            <w:hideMark/>
          </w:tcPr>
          <w:p w:rsidR="001A7874" w:rsidRPr="001A7874" w:rsidRDefault="001A7874" w:rsidP="001A7874">
            <w:pP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 xml:space="preserve">Pintura </w:t>
            </w:r>
            <w:r w:rsidR="001505E0" w:rsidRPr="001A7874">
              <w:rPr>
                <w:rFonts w:ascii="Rubik" w:eastAsia="Times New Roman" w:hAnsi="Rubik" w:cs="Rubik"/>
                <w:color w:val="000000"/>
                <w:sz w:val="22"/>
                <w:szCs w:val="22"/>
                <w:lang w:eastAsia="es-MX"/>
              </w:rPr>
              <w:t>vinílica</w:t>
            </w:r>
            <w:r w:rsidRPr="001A7874">
              <w:rPr>
                <w:rFonts w:ascii="Rubik" w:eastAsia="Times New Roman" w:hAnsi="Rubik" w:cs="Rubik"/>
                <w:color w:val="000000"/>
                <w:sz w:val="22"/>
                <w:szCs w:val="22"/>
                <w:lang w:eastAsia="es-MX"/>
              </w:rPr>
              <w:t xml:space="preserve"> en muros, </w:t>
            </w:r>
            <w:r w:rsidR="001505E0" w:rsidRPr="001A7874">
              <w:rPr>
                <w:rFonts w:ascii="Rubik" w:eastAsia="Times New Roman" w:hAnsi="Rubik" w:cs="Rubik"/>
                <w:color w:val="000000"/>
                <w:sz w:val="22"/>
                <w:szCs w:val="22"/>
                <w:lang w:eastAsia="es-MX"/>
              </w:rPr>
              <w:t>rústicos</w:t>
            </w:r>
            <w:r w:rsidRPr="001A7874">
              <w:rPr>
                <w:rFonts w:ascii="Rubik" w:eastAsia="Times New Roman" w:hAnsi="Rubik" w:cs="Rubik"/>
                <w:color w:val="000000"/>
                <w:sz w:val="22"/>
                <w:szCs w:val="22"/>
                <w:lang w:eastAsia="es-MX"/>
              </w:rPr>
              <w:t xml:space="preserve"> marca </w:t>
            </w:r>
            <w:r w:rsidR="001505E0" w:rsidRPr="001A7874">
              <w:rPr>
                <w:rFonts w:ascii="Rubik" w:eastAsia="Times New Roman" w:hAnsi="Rubik" w:cs="Rubik"/>
                <w:color w:val="000000"/>
                <w:sz w:val="22"/>
                <w:szCs w:val="22"/>
                <w:lang w:eastAsia="es-MX"/>
              </w:rPr>
              <w:t>Comex</w:t>
            </w:r>
            <w:r w:rsidRPr="001A7874">
              <w:rPr>
                <w:rFonts w:ascii="Rubik" w:eastAsia="Times New Roman" w:hAnsi="Rubik" w:cs="Rubik"/>
                <w:color w:val="000000"/>
                <w:sz w:val="22"/>
                <w:szCs w:val="22"/>
                <w:lang w:eastAsia="es-MX"/>
              </w:rPr>
              <w:t xml:space="preserve"> </w:t>
            </w:r>
            <w:r w:rsidR="001505E0" w:rsidRPr="001A7874">
              <w:rPr>
                <w:rFonts w:ascii="Rubik" w:eastAsia="Times New Roman" w:hAnsi="Rubik" w:cs="Rubik"/>
                <w:color w:val="000000"/>
                <w:sz w:val="22"/>
                <w:szCs w:val="22"/>
                <w:lang w:eastAsia="es-MX"/>
              </w:rPr>
              <w:t>real Flex</w:t>
            </w:r>
            <w:r w:rsidRPr="001A7874">
              <w:rPr>
                <w:rFonts w:ascii="Rubik" w:eastAsia="Times New Roman" w:hAnsi="Rubik" w:cs="Rubik"/>
                <w:color w:val="000000"/>
                <w:sz w:val="22"/>
                <w:szCs w:val="22"/>
                <w:lang w:eastAsia="es-MX"/>
              </w:rPr>
              <w:t xml:space="preserve"> a dos manos, incluye: materiales, preparación de la superficie, mano de obra, aplicación de sellador, equipo, herramienta y andamios</w:t>
            </w:r>
          </w:p>
        </w:tc>
        <w:tc>
          <w:tcPr>
            <w:tcW w:w="992" w:type="dxa"/>
            <w:tcBorders>
              <w:top w:val="nil"/>
              <w:left w:val="nil"/>
              <w:bottom w:val="single" w:sz="8" w:space="0" w:color="auto"/>
              <w:right w:val="single" w:sz="4"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m2</w:t>
            </w:r>
          </w:p>
        </w:tc>
        <w:tc>
          <w:tcPr>
            <w:tcW w:w="1222" w:type="dxa"/>
            <w:tcBorders>
              <w:top w:val="nil"/>
              <w:left w:val="nil"/>
              <w:bottom w:val="single" w:sz="8" w:space="0" w:color="auto"/>
              <w:right w:val="single" w:sz="8" w:space="0" w:color="auto"/>
            </w:tcBorders>
            <w:shd w:val="clear" w:color="auto" w:fill="auto"/>
            <w:noWrap/>
            <w:vAlign w:val="center"/>
            <w:hideMark/>
          </w:tcPr>
          <w:p w:rsidR="001A7874" w:rsidRPr="001A7874" w:rsidRDefault="001A7874" w:rsidP="001A7874">
            <w:pPr>
              <w:jc w:val="center"/>
              <w:rPr>
                <w:rFonts w:ascii="Rubik" w:eastAsia="Times New Roman" w:hAnsi="Rubik" w:cs="Rubik"/>
                <w:color w:val="000000"/>
                <w:sz w:val="22"/>
                <w:szCs w:val="22"/>
                <w:lang w:eastAsia="es-MX"/>
              </w:rPr>
            </w:pPr>
            <w:r w:rsidRPr="001A7874">
              <w:rPr>
                <w:rFonts w:ascii="Rubik" w:eastAsia="Times New Roman" w:hAnsi="Rubik" w:cs="Rubik"/>
                <w:color w:val="000000"/>
                <w:sz w:val="22"/>
                <w:szCs w:val="22"/>
                <w:lang w:eastAsia="es-MX"/>
              </w:rPr>
              <w:t>14.3</w:t>
            </w:r>
          </w:p>
        </w:tc>
      </w:tr>
    </w:tbl>
    <w:p w:rsidR="008702FD" w:rsidRDefault="008702FD" w:rsidP="00822638">
      <w:pPr>
        <w:rPr>
          <w:rFonts w:ascii="Rubik" w:hAnsi="Rubik" w:cs="Rubik"/>
        </w:rPr>
      </w:pPr>
    </w:p>
    <w:p w:rsidR="008702FD" w:rsidRDefault="008702FD" w:rsidP="00822638">
      <w:pPr>
        <w:rPr>
          <w:rFonts w:ascii="Rubik" w:hAnsi="Rubik" w:cs="Rubik"/>
        </w:rPr>
      </w:pPr>
    </w:p>
    <w:p w:rsidR="008702FD" w:rsidRDefault="008702FD" w:rsidP="00822638">
      <w:pPr>
        <w:rPr>
          <w:rFonts w:ascii="Rubik" w:hAnsi="Rubik" w:cs="Rubik"/>
        </w:rPr>
      </w:pPr>
    </w:p>
    <w:p w:rsidR="008702FD" w:rsidRDefault="008702FD" w:rsidP="00822638">
      <w:pPr>
        <w:rPr>
          <w:rFonts w:ascii="Rubik" w:hAnsi="Rubik" w:cs="Rubik"/>
        </w:rPr>
      </w:pPr>
    </w:p>
    <w:p w:rsidR="008702FD" w:rsidRPr="00D1722B" w:rsidRDefault="008702FD" w:rsidP="00822638">
      <w:pPr>
        <w:rPr>
          <w:rFonts w:ascii="Rubik" w:hAnsi="Rubik" w:cs="Rubik"/>
        </w:rPr>
      </w:pPr>
    </w:p>
    <w:p w:rsidR="00822638" w:rsidRPr="00F56BCD" w:rsidRDefault="00822638" w:rsidP="00822638">
      <w:pPr>
        <w:jc w:val="center"/>
        <w:rPr>
          <w:rFonts w:ascii="Rubik" w:hAnsi="Rubik" w:cs="Rubik"/>
          <w:sz w:val="22"/>
          <w:szCs w:val="22"/>
        </w:rPr>
      </w:pPr>
    </w:p>
    <w:p w:rsidR="00822638" w:rsidRDefault="00822638" w:rsidP="00822638">
      <w:pPr>
        <w:tabs>
          <w:tab w:val="left" w:pos="2827"/>
        </w:tabs>
        <w:rPr>
          <w:rFonts w:ascii="Rubik" w:hAnsi="Rubik" w:cs="Rubik"/>
          <w:sz w:val="22"/>
          <w:szCs w:val="22"/>
          <w:lang w:val="es-ES"/>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F82689" w:rsidRDefault="00F82689" w:rsidP="00D54FAF">
      <w:pPr>
        <w:rPr>
          <w:rFonts w:ascii="Rubik" w:eastAsia="Calibri"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lastRenderedPageBreak/>
        <w:t>ANEXO 4</w:t>
      </w:r>
    </w:p>
    <w:p w:rsidR="00D54FAF" w:rsidRPr="005C437B" w:rsidRDefault="00D54FAF" w:rsidP="00D54FAF">
      <w:pPr>
        <w:jc w:val="center"/>
        <w:rPr>
          <w:rFonts w:ascii="Rubik" w:hAnsi="Rubik" w:cs="Rubik"/>
        </w:rPr>
      </w:pPr>
      <w:r w:rsidRPr="005C437B">
        <w:rPr>
          <w:rFonts w:ascii="Rubik" w:hAnsi="Rubik" w:cs="Rubik"/>
        </w:rPr>
        <w:t>“JUNTA ACLARATORIA”</w:t>
      </w:r>
    </w:p>
    <w:p w:rsidR="00D54FAF" w:rsidRPr="005C437B" w:rsidRDefault="00D54FAF" w:rsidP="00D54FAF">
      <w:pPr>
        <w:rPr>
          <w:rFonts w:ascii="Rubik" w:hAnsi="Rubik" w:cs="Rubik"/>
        </w:rPr>
      </w:pPr>
    </w:p>
    <w:p w:rsidR="00D54FAF" w:rsidRPr="005C437B" w:rsidRDefault="00D54FAF" w:rsidP="00D54FAF">
      <w:pPr>
        <w:jc w:val="both"/>
        <w:rPr>
          <w:rFonts w:ascii="Rubik" w:hAnsi="Rubik" w:cs="Rubik"/>
        </w:rPr>
      </w:pPr>
      <w:r w:rsidRPr="005C437B">
        <w:rPr>
          <w:rFonts w:ascii="Rubik" w:hAnsi="Rubik" w:cs="Rubik"/>
        </w:rPr>
        <w:t>NOTAS ACLARATORIAS:</w:t>
      </w:r>
    </w:p>
    <w:p w:rsidR="00D54FAF" w:rsidRPr="005C437B" w:rsidRDefault="00D54FAF" w:rsidP="00D54FAF">
      <w:pPr>
        <w:numPr>
          <w:ilvl w:val="0"/>
          <w:numId w:val="17"/>
        </w:numPr>
        <w:jc w:val="both"/>
        <w:rPr>
          <w:rFonts w:ascii="Rubik" w:hAnsi="Rubik" w:cs="Rubik"/>
        </w:rPr>
      </w:pPr>
      <w:r w:rsidRPr="005C437B">
        <w:rPr>
          <w:rFonts w:ascii="Rubik" w:hAnsi="Rubik" w:cs="Rubik"/>
        </w:rPr>
        <w:t>Solo se aceptarán preguntas presentadas con este formato.</w:t>
      </w:r>
    </w:p>
    <w:p w:rsidR="00D54FAF" w:rsidRPr="005C437B" w:rsidRDefault="00D54FAF" w:rsidP="00D54FAF">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D54FAF" w:rsidRPr="005C437B" w:rsidRDefault="00D54FAF" w:rsidP="00D54FAF">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w:t>
      </w:r>
      <w:r w:rsidR="00AE4FA8">
        <w:rPr>
          <w:rFonts w:ascii="Rubik" w:hAnsi="Rubik" w:cs="Rubik"/>
        </w:rPr>
        <w:t>HORTENSIA DUEÑAS SALCEDO</w:t>
      </w:r>
      <w:r w:rsidRPr="005C437B">
        <w:rPr>
          <w:rFonts w:ascii="Rubik" w:hAnsi="Rubik" w:cs="Rubik"/>
        </w:rPr>
        <w:t xml:space="preserve"> o al correo electrónico </w:t>
      </w:r>
      <w:hyperlink r:id="rId13"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D54FAF" w:rsidRPr="005C437B" w:rsidRDefault="00D54FAF" w:rsidP="00D54FAF">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54FAF" w:rsidRPr="005C437B" w:rsidTr="009A7DE5">
        <w:trPr>
          <w:cantSplit/>
        </w:trPr>
        <w:tc>
          <w:tcPr>
            <w:tcW w:w="5000" w:type="pct"/>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D54FAF" w:rsidRPr="005C437B" w:rsidTr="009A7DE5">
        <w:trPr>
          <w:cantSplit/>
          <w:trHeight w:val="140"/>
        </w:trPr>
        <w:tc>
          <w:tcPr>
            <w:tcW w:w="5000" w:type="pct"/>
            <w:tcBorders>
              <w:bottom w:val="double" w:sz="4" w:space="0" w:color="auto"/>
            </w:tcBorders>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D54FAF" w:rsidRPr="005C437B" w:rsidRDefault="00D54FAF" w:rsidP="009A7DE5">
            <w:pPr>
              <w:rPr>
                <w:rFonts w:ascii="Rubik" w:hAnsi="Rubik" w:cs="Rubik"/>
              </w:rPr>
            </w:pPr>
          </w:p>
        </w:tc>
      </w:tr>
      <w:tr w:rsidR="00D54FAF" w:rsidRPr="005C437B" w:rsidTr="009A7DE5">
        <w:trPr>
          <w:cantSplit/>
          <w:trHeight w:val="360"/>
        </w:trPr>
        <w:tc>
          <w:tcPr>
            <w:tcW w:w="5000" w:type="pct"/>
            <w:tcBorders>
              <w:top w:val="doub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double" w:sz="4" w:space="0" w:color="auto"/>
              <w:right w:val="double" w:sz="4" w:space="0" w:color="auto"/>
            </w:tcBorders>
          </w:tcPr>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b/>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PROTESTO LO NECESARIO:</w:t>
      </w:r>
    </w:p>
    <w:p w:rsidR="00D54FAF" w:rsidRPr="005C437B" w:rsidRDefault="00D54FAF" w:rsidP="00D54FAF">
      <w:pPr>
        <w:rPr>
          <w:rFonts w:ascii="Rubik" w:hAnsi="Rubik" w:cs="Rubik"/>
        </w:rPr>
      </w:pPr>
      <w:r w:rsidRPr="005C437B">
        <w:rPr>
          <w:rFonts w:ascii="Rubik" w:hAnsi="Rubik" w:cs="Rubik"/>
        </w:rPr>
        <w:t>LUGAR Y FECHA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_____________________________________</w:t>
      </w:r>
    </w:p>
    <w:p w:rsidR="00D54FAF" w:rsidRPr="005C437B" w:rsidRDefault="00D54FAF" w:rsidP="00D54FAF">
      <w:pPr>
        <w:rPr>
          <w:rFonts w:ascii="Rubik" w:hAnsi="Rubik" w:cs="Rubik"/>
        </w:rPr>
      </w:pPr>
      <w:r w:rsidRPr="005C437B">
        <w:rPr>
          <w:rFonts w:ascii="Rubik" w:hAnsi="Rubik" w:cs="Rubik"/>
        </w:rPr>
        <w:t xml:space="preserve">Nombre y firma del Representante Legal </w:t>
      </w:r>
    </w:p>
    <w:p w:rsidR="00D54FAF" w:rsidRPr="005C437B" w:rsidRDefault="00D54FAF" w:rsidP="00D54FAF">
      <w:pPr>
        <w:rPr>
          <w:rFonts w:ascii="Rubik" w:hAnsi="Rubik" w:cs="Rubik"/>
        </w:rPr>
      </w:pPr>
      <w:r w:rsidRPr="005C437B">
        <w:rPr>
          <w:rFonts w:ascii="Rubik" w:hAnsi="Rubik" w:cs="Rubik"/>
        </w:rPr>
        <w:t>Razón social de la empresa</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lastRenderedPageBreak/>
        <w:t>ANEXO 5</w:t>
      </w:r>
    </w:p>
    <w:p w:rsidR="00D54FAF" w:rsidRPr="005C437B" w:rsidRDefault="00D54FAF" w:rsidP="00D54FAF">
      <w:pPr>
        <w:jc w:val="center"/>
        <w:rPr>
          <w:rFonts w:ascii="Rubik" w:hAnsi="Rubik" w:cs="Rubik"/>
        </w:rPr>
      </w:pPr>
      <w:r w:rsidRPr="005C437B">
        <w:rPr>
          <w:rFonts w:ascii="Rubik" w:hAnsi="Rubik" w:cs="Rubik"/>
        </w:rPr>
        <w:t>“FIANZA”</w:t>
      </w:r>
    </w:p>
    <w:p w:rsidR="00D54FAF" w:rsidRPr="005C437B" w:rsidRDefault="00D54FAF" w:rsidP="00D54FAF">
      <w:pPr>
        <w:jc w:val="both"/>
        <w:rPr>
          <w:rFonts w:ascii="Rubik" w:hAnsi="Rubik" w:cs="Rubik"/>
          <w:b/>
          <w:bCs/>
          <w:caps/>
        </w:rPr>
      </w:pPr>
    </w:p>
    <w:p w:rsidR="00D54FAF" w:rsidRPr="005C437B" w:rsidRDefault="00D54FAF" w:rsidP="00D54FAF">
      <w:pPr>
        <w:jc w:val="both"/>
        <w:rPr>
          <w:rFonts w:ascii="Rubik" w:hAnsi="Rubik" w:cs="Rubik"/>
          <w:b/>
          <w:bCs/>
          <w:caps/>
        </w:rPr>
      </w:pPr>
      <w:r w:rsidRPr="005C437B">
        <w:rPr>
          <w:rFonts w:ascii="Rubik" w:hAnsi="Rubik" w:cs="Rubik"/>
          <w:b/>
          <w:bCs/>
          <w:caps/>
        </w:rPr>
        <w:t>1.- TEXTO DE FIANZA DE BUENA CALIDAD, REPARACIÓN DE DEFECTOS Y VICIOS OCULTOS:</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5C437B">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both"/>
        <w:rPr>
          <w:rFonts w:ascii="Rubik" w:hAnsi="Rubik" w:cs="Rubik"/>
          <w:b/>
          <w:bCs/>
          <w:caps/>
        </w:rPr>
      </w:pPr>
      <w:r w:rsidRPr="005C437B">
        <w:rPr>
          <w:rFonts w:ascii="Rubik" w:hAnsi="Rubik" w:cs="Rubik"/>
          <w:b/>
          <w:bCs/>
          <w:caps/>
        </w:rPr>
        <w:t>2.- TEXTO DE FIANZA DE ANTICIPO:</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w:t>
      </w:r>
      <w:r w:rsidRPr="005C437B">
        <w:rPr>
          <w:rFonts w:ascii="Rubik" w:eastAsia="Times New Roman" w:hAnsi="Rubik" w:cs="Rubik"/>
          <w:lang w:eastAsia="es-ES"/>
        </w:rPr>
        <w:lastRenderedPageBreak/>
        <w:t>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F82689" w:rsidRDefault="00F82689"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Pr="005C437B" w:rsidRDefault="00D54FAF" w:rsidP="00D54FAF">
      <w:pPr>
        <w:rPr>
          <w:rFonts w:ascii="Rubik" w:hAnsi="Rubik" w:cs="Rubik"/>
          <w:b/>
          <w:smallCaps/>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rPr>
      </w:pPr>
      <w:r w:rsidRPr="005C437B">
        <w:rPr>
          <w:rFonts w:ascii="Rubik" w:hAnsi="Rubik" w:cs="Rubik"/>
          <w:b/>
        </w:rPr>
        <w:lastRenderedPageBreak/>
        <w:t>ANEXO 6</w:t>
      </w:r>
    </w:p>
    <w:p w:rsidR="00D54FAF" w:rsidRPr="005C437B" w:rsidRDefault="00D54FAF" w:rsidP="00D54FAF">
      <w:pPr>
        <w:jc w:val="center"/>
        <w:rPr>
          <w:rFonts w:ascii="Rubik" w:hAnsi="Rubik" w:cs="Rubik"/>
        </w:rPr>
      </w:pPr>
      <w:r w:rsidRPr="005C437B">
        <w:rPr>
          <w:rFonts w:ascii="Rubik" w:hAnsi="Rubik" w:cs="Rubik"/>
        </w:rPr>
        <w:t>“CARTA GARANTÍA”</w:t>
      </w:r>
    </w:p>
    <w:p w:rsidR="00D54FAF" w:rsidRPr="005C437B" w:rsidRDefault="00D54FAF" w:rsidP="00D54FAF">
      <w:pPr>
        <w:jc w:val="center"/>
        <w:rPr>
          <w:rFonts w:ascii="Rubik" w:hAnsi="Rubik" w:cs="Rubik"/>
          <w:b/>
          <w:bCs/>
          <w:caps/>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1</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2</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D54FAF" w:rsidRPr="005C437B" w:rsidRDefault="00D54FAF" w:rsidP="00D54FAF">
      <w:pP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3</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copia de Cedula de Identificación Fiscal con RFC.</w:t>
      </w:r>
    </w:p>
    <w:p w:rsidR="00D54FAF" w:rsidRPr="005C437B" w:rsidRDefault="00D54FAF" w:rsidP="00D54FAF">
      <w:pPr>
        <w:jc w:val="both"/>
        <w:rPr>
          <w:rFonts w:ascii="Rubik" w:hAnsi="Rubik" w:cs="Rubik"/>
        </w:rPr>
      </w:pP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4</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D54FAF" w:rsidRPr="005C437B" w:rsidRDefault="00D54FAF" w:rsidP="00D54FAF">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D54FAF" w:rsidRPr="005C437B" w:rsidRDefault="00D54FAF" w:rsidP="00D54FAF">
      <w:pPr>
        <w:jc w:val="both"/>
        <w:rPr>
          <w:rFonts w:ascii="Rubik" w:hAnsi="Rubik" w:cs="Rubik"/>
        </w:rPr>
      </w:pPr>
      <w:r w:rsidRPr="009E0821">
        <w:rPr>
          <w:rFonts w:ascii="Rubik" w:hAnsi="Rubik" w:cs="Rubik"/>
          <w:noProof/>
          <w:lang w:eastAsia="es-MX"/>
        </w:rPr>
        <w:t xml:space="preserve">LICITACIÓN PÚBLICA </w:t>
      </w:r>
      <w:r w:rsidR="009E0821" w:rsidRPr="009E0821">
        <w:rPr>
          <w:rFonts w:ascii="Rubik" w:hAnsi="Rubik" w:cs="Rubik"/>
          <w:noProof/>
          <w:lang w:eastAsia="es-MX"/>
        </w:rPr>
        <w:t>MUNICIPAL</w:t>
      </w:r>
      <w:r w:rsidRPr="009E0821">
        <w:rPr>
          <w:rFonts w:ascii="Rubik" w:hAnsi="Rubik" w:cs="Rubik"/>
          <w:noProof/>
          <w:lang w:eastAsia="es-MX"/>
        </w:rPr>
        <w:t xml:space="preserve"> SIN CONCURRENCIA, SEAPAL Nº </w:t>
      </w:r>
      <w:r w:rsidR="00042A5E">
        <w:rPr>
          <w:rFonts w:ascii="Rubik" w:hAnsi="Rubik" w:cs="Rubik"/>
          <w:noProof/>
          <w:lang w:eastAsia="es-MX"/>
        </w:rPr>
        <w:t>LPM</w:t>
      </w:r>
      <w:r w:rsidR="002C348C" w:rsidRPr="009E0821">
        <w:rPr>
          <w:rFonts w:ascii="Rubik" w:hAnsi="Rubik" w:cs="Rubik"/>
          <w:noProof/>
          <w:lang w:eastAsia="es-MX"/>
        </w:rPr>
        <w:t>SC/2</w:t>
      </w:r>
      <w:r w:rsidR="00F82689">
        <w:rPr>
          <w:rFonts w:ascii="Rubik" w:hAnsi="Rubik" w:cs="Rubik"/>
          <w:noProof/>
          <w:lang w:eastAsia="es-MX"/>
        </w:rPr>
        <w:t>4</w:t>
      </w:r>
      <w:r w:rsidR="002C348C" w:rsidRPr="009E0821">
        <w:rPr>
          <w:rFonts w:ascii="Rubik" w:hAnsi="Rubik" w:cs="Rubik"/>
          <w:noProof/>
          <w:lang w:eastAsia="es-MX"/>
        </w:rPr>
        <w:t>/2</w:t>
      </w:r>
      <w:r w:rsidR="00AC40E3">
        <w:rPr>
          <w:rFonts w:ascii="Rubik" w:hAnsi="Rubik" w:cs="Rubik"/>
          <w:noProof/>
          <w:lang w:eastAsia="es-MX"/>
        </w:rPr>
        <w:t>1</w:t>
      </w:r>
      <w:r w:rsidR="00F82689">
        <w:rPr>
          <w:rFonts w:ascii="Rubik" w:hAnsi="Rubik" w:cs="Rubik"/>
          <w:noProof/>
          <w:lang w:eastAsia="es-MX"/>
        </w:rPr>
        <w:t>230</w:t>
      </w:r>
      <w:r w:rsidR="002C348C" w:rsidRPr="009E0821">
        <w:rPr>
          <w:rFonts w:ascii="Rubik" w:hAnsi="Rubik" w:cs="Rubik"/>
          <w:noProof/>
          <w:lang w:eastAsia="es-MX"/>
        </w:rPr>
        <w:t>/2025</w:t>
      </w:r>
      <w:r w:rsidR="009E0821" w:rsidRPr="009E0821">
        <w:rPr>
          <w:rFonts w:ascii="Rubik" w:hAnsi="Rubik" w:cs="Rubik"/>
          <w:noProof/>
          <w:lang w:eastAsia="es-MX"/>
        </w:rPr>
        <w:t xml:space="preserve"> PARA LA ADQUISICION DE </w:t>
      </w:r>
      <w:r w:rsidR="00F82689" w:rsidRPr="00F82689">
        <w:rPr>
          <w:rFonts w:ascii="Rubik" w:eastAsia="Times New Roman" w:hAnsi="Rubik" w:cs="Rubik"/>
          <w:noProof/>
          <w:lang w:eastAsia="es-MX"/>
        </w:rPr>
        <w:t>INSTALACION DE  DISPENSADORES DE AGUA 1RA ETAPA EN EL MUNICIPIO DE PUERTO VALLARTA JALISCO</w:t>
      </w:r>
      <w:r w:rsidR="00AC40E3">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D54FAF" w:rsidRPr="005C437B" w:rsidRDefault="00D54FAF" w:rsidP="00D54FAF">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Nombre del Participante:</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 Licencia Municipal:</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del Registro Federal de Contribuyentes:</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Municipio o Delegación:</w:t>
            </w:r>
          </w:p>
        </w:tc>
        <w:tc>
          <w:tcPr>
            <w:tcW w:w="2434" w:type="pct"/>
          </w:tcPr>
          <w:p w:rsidR="00D54FAF" w:rsidRPr="005C437B" w:rsidRDefault="00D54FAF" w:rsidP="009A7DE5">
            <w:pPr>
              <w:jc w:val="both"/>
              <w:rPr>
                <w:rFonts w:ascii="Rubik" w:hAnsi="Rubik" w:cs="Rubik"/>
                <w:b/>
              </w:rPr>
            </w:pPr>
            <w:r w:rsidRPr="005C437B">
              <w:rPr>
                <w:rFonts w:ascii="Rubik" w:hAnsi="Rubik" w:cs="Rubik"/>
                <w:b/>
              </w:rPr>
              <w:t>Entidad Federativa:</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Teléfono (s):</w:t>
            </w:r>
          </w:p>
        </w:tc>
        <w:tc>
          <w:tcPr>
            <w:tcW w:w="2434" w:type="pct"/>
          </w:tcPr>
          <w:p w:rsidR="00D54FAF" w:rsidRPr="005C437B" w:rsidRDefault="00D54FAF" w:rsidP="009A7DE5">
            <w:pPr>
              <w:jc w:val="both"/>
              <w:rPr>
                <w:rFonts w:ascii="Rubik" w:hAnsi="Rubik" w:cs="Rubik"/>
                <w:b/>
              </w:rPr>
            </w:pPr>
            <w:r w:rsidRPr="005C437B">
              <w:rPr>
                <w:rFonts w:ascii="Rubik" w:hAnsi="Rubik" w:cs="Rubik"/>
                <w:b/>
              </w:rPr>
              <w:t>Fax:</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Correo Electrónico:</w:t>
            </w:r>
          </w:p>
        </w:tc>
      </w:tr>
      <w:tr w:rsidR="00D54FAF" w:rsidRPr="005C437B" w:rsidTr="009A7DE5">
        <w:trPr>
          <w:cantSplit/>
          <w:trHeight w:val="232"/>
        </w:trPr>
        <w:tc>
          <w:tcPr>
            <w:tcW w:w="5000" w:type="pct"/>
            <w:gridSpan w:val="3"/>
            <w:tcBorders>
              <w:left w:val="nil"/>
              <w:right w:val="nil"/>
            </w:tcBorders>
            <w:shd w:val="clear" w:color="auto" w:fill="000000"/>
            <w:vAlign w:val="center"/>
          </w:tcPr>
          <w:p w:rsidR="00D54FAF" w:rsidRPr="005C437B" w:rsidRDefault="00D54FAF" w:rsidP="009A7DE5">
            <w:pPr>
              <w:ind w:left="639"/>
              <w:jc w:val="both"/>
              <w:rPr>
                <w:rFonts w:ascii="Rubik" w:hAnsi="Rubik" w:cs="Rubik"/>
                <w:i/>
                <w:u w:val="single"/>
              </w:rPr>
            </w:pPr>
          </w:p>
        </w:tc>
      </w:tr>
      <w:tr w:rsidR="00D54FAF" w:rsidRPr="005C437B" w:rsidTr="009A7DE5">
        <w:trPr>
          <w:cantSplit/>
          <w:trHeight w:val="2436"/>
        </w:trPr>
        <w:tc>
          <w:tcPr>
            <w:tcW w:w="5000" w:type="pct"/>
            <w:gridSpan w:val="3"/>
            <w:vAlign w:val="center"/>
          </w:tcPr>
          <w:p w:rsidR="00D54FAF" w:rsidRPr="005C437B" w:rsidRDefault="00D54FAF" w:rsidP="009A7DE5">
            <w:pPr>
              <w:ind w:left="639"/>
              <w:jc w:val="both"/>
              <w:rPr>
                <w:rFonts w:ascii="Rubik" w:hAnsi="Rubik" w:cs="Rubik"/>
                <w:i/>
                <w:u w:val="single"/>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Para Personas Jurídicas:</w:t>
            </w:r>
          </w:p>
          <w:p w:rsidR="00D54FAF" w:rsidRPr="005C437B" w:rsidRDefault="00D54FAF" w:rsidP="009A7DE5">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D54FAF" w:rsidRPr="005C437B" w:rsidRDefault="00D54FAF" w:rsidP="009A7DE5">
            <w:pPr>
              <w:jc w:val="both"/>
              <w:rPr>
                <w:rFonts w:ascii="Rubik" w:hAnsi="Rubik" w:cs="Rubik"/>
                <w:b/>
              </w:rPr>
            </w:pPr>
            <w:r w:rsidRPr="005C437B">
              <w:rPr>
                <w:rFonts w:ascii="Rubik" w:hAnsi="Rubik" w:cs="Rubik"/>
                <w:b/>
              </w:rPr>
              <w:t>Fecha y lugar de expedición:</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Libro:</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b/>
              </w:rPr>
            </w:pPr>
          </w:p>
          <w:p w:rsidR="00D54FAF" w:rsidRPr="005C437B" w:rsidRDefault="00D54FAF" w:rsidP="009A7DE5">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54FAF" w:rsidRPr="005C437B" w:rsidRDefault="00D54FAF" w:rsidP="009A7DE5">
            <w:pPr>
              <w:ind w:left="-70"/>
              <w:jc w:val="both"/>
              <w:rPr>
                <w:rFonts w:ascii="Rubik" w:hAnsi="Rubik" w:cs="Rubik"/>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Únicamente  para Personas Físicas:</w:t>
            </w:r>
          </w:p>
          <w:p w:rsidR="00D54FAF" w:rsidRPr="005C437B" w:rsidRDefault="00D54FAF" w:rsidP="009A7DE5">
            <w:pPr>
              <w:jc w:val="both"/>
              <w:rPr>
                <w:rFonts w:ascii="Rubik" w:hAnsi="Rubik" w:cs="Rubik"/>
                <w:b/>
              </w:rPr>
            </w:pPr>
            <w:r w:rsidRPr="005C437B">
              <w:rPr>
                <w:rFonts w:ascii="Rubik" w:hAnsi="Rubik" w:cs="Rubik"/>
                <w:b/>
              </w:rPr>
              <w:t>Número de folio de la Credencial para Votar:</w:t>
            </w:r>
          </w:p>
        </w:tc>
      </w:tr>
      <w:tr w:rsidR="00D54FAF" w:rsidRPr="005C437B" w:rsidTr="009A7DE5">
        <w:trPr>
          <w:cantSplit/>
          <w:trHeight w:val="332"/>
        </w:trPr>
        <w:tc>
          <w:tcPr>
            <w:tcW w:w="5000" w:type="pct"/>
            <w:gridSpan w:val="3"/>
            <w:tcBorders>
              <w:left w:val="nil"/>
              <w:right w:val="nil"/>
            </w:tcBorders>
            <w:shd w:val="clear" w:color="auto" w:fill="000000"/>
            <w:textDirection w:val="btLr"/>
            <w:vAlign w:val="center"/>
          </w:tcPr>
          <w:p w:rsidR="00D54FAF" w:rsidRPr="005C437B" w:rsidRDefault="00D54FAF" w:rsidP="009A7DE5">
            <w:pPr>
              <w:jc w:val="both"/>
              <w:rPr>
                <w:rFonts w:ascii="Rubik" w:hAnsi="Rubik" w:cs="Rubik"/>
              </w:rPr>
            </w:pPr>
          </w:p>
        </w:tc>
      </w:tr>
      <w:tr w:rsidR="00D54FAF" w:rsidRPr="005C437B" w:rsidTr="009A7DE5">
        <w:trPr>
          <w:cantSplit/>
          <w:trHeight w:val="113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D54FAF" w:rsidRPr="005C437B" w:rsidRDefault="00D54FAF" w:rsidP="009A7DE5">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D54FAF" w:rsidRPr="005C437B" w:rsidRDefault="00D54FAF" w:rsidP="009A7DE5">
            <w:pPr>
              <w:jc w:val="both"/>
              <w:rPr>
                <w:rFonts w:ascii="Rubik" w:hAnsi="Rubik" w:cs="Rubik"/>
                <w:b/>
              </w:rPr>
            </w:pPr>
          </w:p>
          <w:p w:rsidR="00D54FAF" w:rsidRPr="005C437B" w:rsidRDefault="00D54FAF" w:rsidP="009A7DE5">
            <w:pPr>
              <w:jc w:val="both"/>
              <w:rPr>
                <w:rFonts w:ascii="Rubik" w:hAnsi="Rubik" w:cs="Rubik"/>
              </w:rPr>
            </w:pPr>
            <w:r w:rsidRPr="005C437B">
              <w:rPr>
                <w:rFonts w:ascii="Rubik" w:hAnsi="Rubik" w:cs="Rubik"/>
                <w:b/>
              </w:rPr>
              <w:t>Número de Escritura Pública:</w:t>
            </w:r>
          </w:p>
          <w:p w:rsidR="00D54FAF" w:rsidRPr="005C437B" w:rsidRDefault="00D54FAF" w:rsidP="009A7DE5">
            <w:pPr>
              <w:jc w:val="both"/>
              <w:rPr>
                <w:rFonts w:ascii="Rubik" w:hAnsi="Rubik" w:cs="Rubik"/>
                <w:b/>
              </w:rPr>
            </w:pPr>
            <w:r w:rsidRPr="005C437B">
              <w:rPr>
                <w:rFonts w:ascii="Rubik" w:hAnsi="Rubik" w:cs="Rubik"/>
                <w:b/>
              </w:rPr>
              <w:t>Tipo de poder:</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 xml:space="preserve">Libro: </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rPr>
            </w:pPr>
            <w:r w:rsidRPr="005C437B">
              <w:rPr>
                <w:rFonts w:ascii="Rubik" w:hAnsi="Rubik" w:cs="Rubik"/>
                <w:b/>
              </w:rPr>
              <w:t>Lugar y fecha de expedición:</w:t>
            </w:r>
          </w:p>
        </w:tc>
      </w:tr>
      <w:tr w:rsidR="00D54FAF" w:rsidRPr="005C437B" w:rsidTr="009A7DE5">
        <w:trPr>
          <w:cantSplit/>
          <w:trHeight w:val="64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b/>
                <w:w w:val="200"/>
              </w:rPr>
            </w:pPr>
          </w:p>
        </w:tc>
        <w:tc>
          <w:tcPr>
            <w:tcW w:w="4869" w:type="pct"/>
            <w:gridSpan w:val="2"/>
          </w:tcPr>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562F05C" wp14:editId="6FABE923">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CC5B"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311BDD53" wp14:editId="15068B80">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457D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372278E1" wp14:editId="40841F3D">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405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27AF3649" wp14:editId="07C2612B">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DFBD"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47166F82" wp14:editId="42C0B39B">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B34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75B711EE" wp14:editId="0B37C26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159D"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75290B3B" wp14:editId="42A0CA4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6ABB5"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2D7CB260" wp14:editId="23D3E9A3">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8C56"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13B6E71D" wp14:editId="6ACCEF4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74C4"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5304ED15" wp14:editId="7F081A90">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27C8"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4F001A4" wp14:editId="367BF02F">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B1E7"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jc w:val="both"/>
              <w:rPr>
                <w:rFonts w:ascii="Rubik" w:hAnsi="Rubik" w:cs="Rubik"/>
                <w:i/>
              </w:rPr>
            </w:pPr>
          </w:p>
        </w:tc>
      </w:tr>
    </w:tbl>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 Razón social de la empresa</w:t>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lastRenderedPageBreak/>
        <w:t>ANEXO ENTREGABLE 6</w:t>
      </w:r>
    </w:p>
    <w:p w:rsidR="00D54FAF" w:rsidRPr="005C437B" w:rsidRDefault="00D54FAF" w:rsidP="00D54FAF">
      <w:pPr>
        <w:jc w:val="center"/>
        <w:rPr>
          <w:rFonts w:ascii="Rubik" w:hAnsi="Rubik" w:cs="Rubik"/>
        </w:rPr>
      </w:pPr>
      <w:r w:rsidRPr="005C437B">
        <w:rPr>
          <w:rFonts w:ascii="Rubik" w:hAnsi="Rubik" w:cs="Rubik"/>
        </w:rPr>
        <w:t>“CARTA DE PROPOSICIÓN”</w:t>
      </w:r>
    </w:p>
    <w:p w:rsidR="00D54FAF" w:rsidRPr="005C437B" w:rsidRDefault="00F82689"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4</w:t>
      </w:r>
      <w:r w:rsidRPr="009E0821">
        <w:rPr>
          <w:rFonts w:ascii="Rubik" w:hAnsi="Rubik" w:cs="Rubik"/>
          <w:noProof/>
          <w:lang w:eastAsia="es-MX"/>
        </w:rPr>
        <w:t>/2</w:t>
      </w:r>
      <w:r>
        <w:rPr>
          <w:rFonts w:ascii="Rubik" w:hAnsi="Rubik" w:cs="Rubik"/>
          <w:noProof/>
          <w:lang w:eastAsia="es-MX"/>
        </w:rPr>
        <w:t>1230</w:t>
      </w:r>
      <w:r w:rsidRPr="009E0821">
        <w:rPr>
          <w:rFonts w:ascii="Rubik" w:hAnsi="Rubik" w:cs="Rubik"/>
          <w:noProof/>
          <w:lang w:eastAsia="es-MX"/>
        </w:rPr>
        <w:t xml:space="preserve">/2025 PARA LA ADQUISICION DE </w:t>
      </w:r>
      <w:r w:rsidRPr="00F82689">
        <w:rPr>
          <w:rFonts w:ascii="Rubik" w:eastAsia="Times New Roman" w:hAnsi="Rubik" w:cs="Rubik"/>
          <w:noProof/>
          <w:lang w:eastAsia="es-MX"/>
        </w:rPr>
        <w:t>INSTALACION DE  DISPENSADORES DE AGUA 1RA ETAPA EN EL MUNICIPIO DE PUERTO VALLARTA JALISCO</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r w:rsidRPr="005C437B">
        <w:rPr>
          <w:rFonts w:ascii="Rubik" w:hAnsi="Rubik" w:cs="Rubik"/>
        </w:rPr>
        <w:t>Me refiero a mi participación en el___________________, relativo a la adquisición de un________.</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Yo, nombre en mi calidad de Representante Legal de “PARTICIPANTE” manifiesto bajo protesta de decir verdad que: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D54FAF" w:rsidRPr="005C437B" w:rsidRDefault="00D54FAF" w:rsidP="00D54FAF">
      <w:pPr>
        <w:ind w:left="360"/>
        <w:contextualSpacing/>
        <w:jc w:val="both"/>
        <w:rPr>
          <w:rFonts w:ascii="Rubik" w:hAnsi="Rubik" w:cs="Rubik"/>
        </w:rPr>
      </w:pPr>
    </w:p>
    <w:p w:rsidR="00D54FAF" w:rsidRPr="005C437B" w:rsidRDefault="00D54FAF" w:rsidP="00D54FAF">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7</w:t>
      </w:r>
    </w:p>
    <w:p w:rsidR="00D54FAF" w:rsidRPr="005C437B" w:rsidRDefault="00D54FAF" w:rsidP="00D54FAF">
      <w:pPr>
        <w:jc w:val="center"/>
        <w:rPr>
          <w:rFonts w:ascii="Rubik" w:hAnsi="Rubik" w:cs="Rubik"/>
          <w:b/>
        </w:rPr>
      </w:pPr>
      <w:r w:rsidRPr="005C437B">
        <w:rPr>
          <w:rFonts w:ascii="Rubik" w:hAnsi="Rubik" w:cs="Rubik"/>
        </w:rPr>
        <w:t>“DECLARACIÓN DE INTEGRIDAD Y NO COLUSIÓN”</w:t>
      </w:r>
    </w:p>
    <w:p w:rsidR="00D54FAF" w:rsidRPr="005C437B" w:rsidRDefault="00F82689"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4</w:t>
      </w:r>
      <w:r w:rsidRPr="009E0821">
        <w:rPr>
          <w:rFonts w:ascii="Rubik" w:hAnsi="Rubik" w:cs="Rubik"/>
          <w:noProof/>
          <w:lang w:eastAsia="es-MX"/>
        </w:rPr>
        <w:t>/2</w:t>
      </w:r>
      <w:r>
        <w:rPr>
          <w:rFonts w:ascii="Rubik" w:hAnsi="Rubik" w:cs="Rubik"/>
          <w:noProof/>
          <w:lang w:eastAsia="es-MX"/>
        </w:rPr>
        <w:t>1230</w:t>
      </w:r>
      <w:r w:rsidRPr="009E0821">
        <w:rPr>
          <w:rFonts w:ascii="Rubik" w:hAnsi="Rubik" w:cs="Rubik"/>
          <w:noProof/>
          <w:lang w:eastAsia="es-MX"/>
        </w:rPr>
        <w:t xml:space="preserve">/2025 PARA LA ADQUISICION DE </w:t>
      </w:r>
      <w:r w:rsidRPr="00F82689">
        <w:rPr>
          <w:rFonts w:ascii="Rubik" w:eastAsia="Times New Roman" w:hAnsi="Rubik" w:cs="Rubik"/>
          <w:noProof/>
          <w:lang w:eastAsia="es-MX"/>
        </w:rPr>
        <w:t>INSTALACION DE  DISPENSADORES DE AGUA 1RA ETAPA EN EL MUNICIPIO DE PUERTO VALLARTA JALISCO</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54FAF" w:rsidRPr="005C437B" w:rsidRDefault="00D54FAF" w:rsidP="00D54FAF">
      <w:pPr>
        <w:jc w:val="both"/>
        <w:outlineLvl w:val="0"/>
        <w:rPr>
          <w:rFonts w:ascii="Rubik" w:eastAsia="SimSun"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8</w:t>
      </w:r>
    </w:p>
    <w:p w:rsidR="00D54FAF" w:rsidRPr="005C437B" w:rsidRDefault="00D54FAF" w:rsidP="00D54FAF">
      <w:pPr>
        <w:jc w:val="center"/>
        <w:rPr>
          <w:rFonts w:ascii="Rubik" w:hAnsi="Rubik" w:cs="Rubik"/>
        </w:rPr>
      </w:pPr>
      <w:r w:rsidRPr="005C437B">
        <w:rPr>
          <w:rFonts w:ascii="Rubik" w:hAnsi="Rubik" w:cs="Rubik"/>
        </w:rPr>
        <w:t>“PROPUESTA TÉCNICA”</w:t>
      </w:r>
    </w:p>
    <w:p w:rsidR="00D54FAF" w:rsidRPr="005C437B" w:rsidRDefault="00F82689"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4</w:t>
      </w:r>
      <w:r w:rsidRPr="009E0821">
        <w:rPr>
          <w:rFonts w:ascii="Rubik" w:hAnsi="Rubik" w:cs="Rubik"/>
          <w:noProof/>
          <w:lang w:eastAsia="es-MX"/>
        </w:rPr>
        <w:t>/2</w:t>
      </w:r>
      <w:r>
        <w:rPr>
          <w:rFonts w:ascii="Rubik" w:hAnsi="Rubik" w:cs="Rubik"/>
          <w:noProof/>
          <w:lang w:eastAsia="es-MX"/>
        </w:rPr>
        <w:t>1230</w:t>
      </w:r>
      <w:r w:rsidRPr="009E0821">
        <w:rPr>
          <w:rFonts w:ascii="Rubik" w:hAnsi="Rubik" w:cs="Rubik"/>
          <w:noProof/>
          <w:lang w:eastAsia="es-MX"/>
        </w:rPr>
        <w:t xml:space="preserve">/2025 PARA LA ADQUISICION DE </w:t>
      </w:r>
      <w:r w:rsidRPr="00F82689">
        <w:rPr>
          <w:rFonts w:ascii="Rubik" w:eastAsia="Times New Roman" w:hAnsi="Rubik" w:cs="Rubik"/>
          <w:noProof/>
          <w:lang w:eastAsia="es-MX"/>
        </w:rPr>
        <w:t>INSTALACION DE  DISPENSADORES DE AGUA 1RA ETAPA EN EL MUNICIPIO DE PUERTO VALLARTA JALISCO</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54FAF" w:rsidRPr="005C437B" w:rsidTr="009A7DE5">
        <w:trPr>
          <w:trHeight w:val="567"/>
          <w:jc w:val="center"/>
        </w:trPr>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ESPECIFICACIONES</w:t>
            </w: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bl>
    <w:p w:rsidR="00D54FAF" w:rsidRPr="005C437B" w:rsidRDefault="00D54FAF" w:rsidP="00D54FAF">
      <w:pPr>
        <w:jc w:val="both"/>
        <w:rPr>
          <w:rFonts w:ascii="Rubik" w:hAnsi="Rubik" w:cs="Rubik"/>
          <w:b/>
          <w:i/>
        </w:rPr>
      </w:pPr>
    </w:p>
    <w:p w:rsidR="00D54FAF" w:rsidRPr="005C437B" w:rsidRDefault="00D54FAF" w:rsidP="00D54FAF">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D54FAF" w:rsidRPr="005C437B" w:rsidRDefault="00D54FAF" w:rsidP="00D54FAF">
      <w:pPr>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Entregar CARTA GARANTÍA haciéndome responsable para el cumplimiento de las obligaciones de tiempo, modo y lugar del contrato, así como por los defectos, vicios ocultos o falta de calidad, averías, de reparar o restituir de forma gratuita los defectos </w:t>
      </w:r>
      <w:r w:rsidRPr="005C437B">
        <w:rPr>
          <w:rFonts w:ascii="Rubik" w:eastAsia="Times New Roman" w:hAnsi="Rubik" w:cs="Rubik"/>
          <w:lang w:eastAsia="es-ES"/>
        </w:rPr>
        <w:lastRenderedPageBreak/>
        <w:t>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En caso de que mi representada presente información falsa, será causa de descalificación.</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r w:rsidRPr="005C437B">
        <w:rPr>
          <w:rFonts w:ascii="Rubik" w:hAnsi="Rubik" w:cs="Rubik"/>
          <w:b/>
        </w:rPr>
        <w:t>ANEXO ENTREGABLE 9</w:t>
      </w:r>
    </w:p>
    <w:p w:rsidR="00D54FAF" w:rsidRPr="005C437B" w:rsidRDefault="00D54FAF" w:rsidP="00D54FAF">
      <w:pPr>
        <w:jc w:val="center"/>
        <w:rPr>
          <w:rFonts w:ascii="Rubik" w:hAnsi="Rubik" w:cs="Rubik"/>
        </w:rPr>
      </w:pPr>
      <w:r w:rsidRPr="005C437B">
        <w:rPr>
          <w:rFonts w:ascii="Rubik" w:hAnsi="Rubik" w:cs="Rubik"/>
        </w:rPr>
        <w:t>“PROPUESTA ECONÓMICA”</w:t>
      </w:r>
    </w:p>
    <w:p w:rsidR="00D54FAF" w:rsidRPr="005C437B" w:rsidRDefault="00F82689"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4</w:t>
      </w:r>
      <w:r w:rsidRPr="009E0821">
        <w:rPr>
          <w:rFonts w:ascii="Rubik" w:hAnsi="Rubik" w:cs="Rubik"/>
          <w:noProof/>
          <w:lang w:eastAsia="es-MX"/>
        </w:rPr>
        <w:t>/2</w:t>
      </w:r>
      <w:r>
        <w:rPr>
          <w:rFonts w:ascii="Rubik" w:hAnsi="Rubik" w:cs="Rubik"/>
          <w:noProof/>
          <w:lang w:eastAsia="es-MX"/>
        </w:rPr>
        <w:t>1230</w:t>
      </w:r>
      <w:r w:rsidRPr="009E0821">
        <w:rPr>
          <w:rFonts w:ascii="Rubik" w:hAnsi="Rubik" w:cs="Rubik"/>
          <w:noProof/>
          <w:lang w:eastAsia="es-MX"/>
        </w:rPr>
        <w:t xml:space="preserve">/2025 PARA LA ADQUISICION DE </w:t>
      </w:r>
      <w:r w:rsidRPr="00F82689">
        <w:rPr>
          <w:rFonts w:ascii="Rubik" w:eastAsia="Times New Roman" w:hAnsi="Rubik" w:cs="Rubik"/>
          <w:noProof/>
          <w:lang w:eastAsia="es-MX"/>
        </w:rPr>
        <w:t>INSTALACION DE  DISPENSADORES DE AGUA 1RA ETAPA EN EL MUNICIPIO DE PUERTO VALLARTA JALISCO</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rPr>
          <w:rFonts w:ascii="Rubik" w:hAnsi="Rubik" w:cs="Rubik"/>
          <w:b/>
        </w:rPr>
      </w:pPr>
      <w:r w:rsidRPr="005C437B">
        <w:rPr>
          <w:rFonts w:ascii="Rubik" w:hAnsi="Rubik" w:cs="Rubik"/>
          <w:b/>
        </w:rPr>
        <w:t xml:space="preserve">COMISIÓN DE ADQUISICIONES DEL SISTEMA DE AGUA POTABLE DRENAJE Y </w:t>
      </w:r>
    </w:p>
    <w:p w:rsidR="00D54FAF" w:rsidRPr="005C437B" w:rsidRDefault="00D54FAF" w:rsidP="00D54FAF">
      <w:pPr>
        <w:rPr>
          <w:rFonts w:ascii="Rubik" w:hAnsi="Rubik" w:cs="Rubik"/>
          <w:b/>
        </w:rPr>
      </w:pPr>
      <w:r w:rsidRPr="005C437B">
        <w:rPr>
          <w:rFonts w:ascii="Rubik" w:hAnsi="Rubik" w:cs="Rubik"/>
          <w:b/>
        </w:rPr>
        <w:t>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cantSplit/>
          <w:trHeight w:val="356"/>
          <w:jc w:val="center"/>
        </w:trPr>
        <w:tc>
          <w:tcPr>
            <w:tcW w:w="4507" w:type="pct"/>
            <w:gridSpan w:val="6"/>
            <w:tcBorders>
              <w:top w:val="single" w:sz="4" w:space="0" w:color="auto"/>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b/>
        </w:rPr>
        <w:t>CANTIDAD CON LETRA: _________________________________________</w:t>
      </w:r>
    </w:p>
    <w:p w:rsidR="00D54FAF" w:rsidRPr="005C437B" w:rsidRDefault="00D54FAF" w:rsidP="00D54FAF">
      <w:pPr>
        <w:jc w:val="both"/>
        <w:rPr>
          <w:rFonts w:ascii="Rubik" w:hAnsi="Rubik" w:cs="Rubik"/>
        </w:rPr>
      </w:pPr>
      <w:r w:rsidRPr="005C437B">
        <w:rPr>
          <w:rFonts w:ascii="Rubik" w:hAnsi="Rubik" w:cs="Rubik"/>
        </w:rPr>
        <w:t>NOTA: La cotización deberá incluir todos los costos involucrados.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precio ofertado estará vigente durante la vigencia del pedido o contrato.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lastRenderedPageBreak/>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eastAsia="SimSun"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F82689">
      <w:pPr>
        <w:rPr>
          <w:rFonts w:ascii="Rubik" w:hAnsi="Rubik" w:cs="Rubik"/>
          <w:b/>
        </w:rPr>
      </w:pPr>
    </w:p>
    <w:p w:rsidR="00F82689" w:rsidRDefault="00F82689" w:rsidP="00F82689">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lastRenderedPageBreak/>
        <w:t>ANEXO ENTREGABLE 10</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Opinión de cumplimiento del SAT y del IMSS.</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sectPr w:rsidR="00D54FAF" w:rsidRPr="005C437B" w:rsidSect="009A7DE5">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70" w:rsidRDefault="00411B70">
      <w:r>
        <w:separator/>
      </w:r>
    </w:p>
  </w:endnote>
  <w:endnote w:type="continuationSeparator" w:id="0">
    <w:p w:rsidR="00411B70" w:rsidRDefault="0041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70" w:rsidRDefault="00411B70">
      <w:r>
        <w:separator/>
      </w:r>
    </w:p>
  </w:footnote>
  <w:footnote w:type="continuationSeparator" w:id="0">
    <w:p w:rsidR="00411B70" w:rsidRDefault="00411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70" w:rsidRDefault="00D91870">
    <w:pPr>
      <w:pStyle w:val="Encabezado"/>
    </w:pPr>
    <w:r>
      <w:rPr>
        <w:noProof/>
        <w:lang w:eastAsia="es-MX"/>
      </w:rPr>
      <w:drawing>
        <wp:anchor distT="0" distB="0" distL="114300" distR="114300" simplePos="0" relativeHeight="251659264" behindDoc="1" locked="0" layoutInCell="1" allowOverlap="1" wp14:anchorId="19384D73" wp14:editId="1FFFFE9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D91870" w:rsidRDefault="00D918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53072"/>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29"/>
  </w:num>
  <w:num w:numId="4">
    <w:abstractNumId w:val="39"/>
  </w:num>
  <w:num w:numId="5">
    <w:abstractNumId w:val="49"/>
    <w:lvlOverride w:ilvl="0">
      <w:startOverride w:val="1"/>
    </w:lvlOverride>
  </w:num>
  <w:num w:numId="6">
    <w:abstractNumId w:val="4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5"/>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4"/>
  </w:num>
  <w:num w:numId="19">
    <w:abstractNumId w:val="46"/>
  </w:num>
  <w:num w:numId="20">
    <w:abstractNumId w:val="28"/>
  </w:num>
  <w:num w:numId="21">
    <w:abstractNumId w:val="19"/>
  </w:num>
  <w:num w:numId="22">
    <w:abstractNumId w:val="33"/>
  </w:num>
  <w:num w:numId="23">
    <w:abstractNumId w:val="42"/>
  </w:num>
  <w:num w:numId="24">
    <w:abstractNumId w:val="18"/>
  </w:num>
  <w:num w:numId="25">
    <w:abstractNumId w:val="11"/>
  </w:num>
  <w:num w:numId="26">
    <w:abstractNumId w:val="31"/>
  </w:num>
  <w:num w:numId="27">
    <w:abstractNumId w:val="41"/>
  </w:num>
  <w:num w:numId="28">
    <w:abstractNumId w:val="36"/>
  </w:num>
  <w:num w:numId="29">
    <w:abstractNumId w:val="27"/>
  </w:num>
  <w:num w:numId="30">
    <w:abstractNumId w:val="0"/>
  </w:num>
  <w:num w:numId="31">
    <w:abstractNumId w:val="15"/>
  </w:num>
  <w:num w:numId="32">
    <w:abstractNumId w:val="9"/>
  </w:num>
  <w:num w:numId="33">
    <w:abstractNumId w:val="8"/>
  </w:num>
  <w:num w:numId="34">
    <w:abstractNumId w:val="14"/>
  </w:num>
  <w:num w:numId="35">
    <w:abstractNumId w:val="4"/>
  </w:num>
  <w:num w:numId="36">
    <w:abstractNumId w:val="32"/>
  </w:num>
  <w:num w:numId="37">
    <w:abstractNumId w:val="23"/>
  </w:num>
  <w:num w:numId="38">
    <w:abstractNumId w:val="30"/>
  </w:num>
  <w:num w:numId="39">
    <w:abstractNumId w:val="20"/>
  </w:num>
  <w:num w:numId="40">
    <w:abstractNumId w:val="3"/>
  </w:num>
  <w:num w:numId="41">
    <w:abstractNumId w:val="2"/>
  </w:num>
  <w:num w:numId="42">
    <w:abstractNumId w:val="16"/>
  </w:num>
  <w:num w:numId="43">
    <w:abstractNumId w:val="44"/>
  </w:num>
  <w:num w:numId="44">
    <w:abstractNumId w:val="26"/>
  </w:num>
  <w:num w:numId="45">
    <w:abstractNumId w:val="10"/>
  </w:num>
  <w:num w:numId="46">
    <w:abstractNumId w:val="38"/>
  </w:num>
  <w:num w:numId="47">
    <w:abstractNumId w:val="17"/>
  </w:num>
  <w:num w:numId="48">
    <w:abstractNumId w:val="4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AF"/>
    <w:rsid w:val="00002940"/>
    <w:rsid w:val="00031A3E"/>
    <w:rsid w:val="00042A5E"/>
    <w:rsid w:val="00063B62"/>
    <w:rsid w:val="0008619C"/>
    <w:rsid w:val="000E57FC"/>
    <w:rsid w:val="001505E0"/>
    <w:rsid w:val="00153203"/>
    <w:rsid w:val="001A7874"/>
    <w:rsid w:val="00201214"/>
    <w:rsid w:val="00223B7A"/>
    <w:rsid w:val="0022757E"/>
    <w:rsid w:val="00256AFA"/>
    <w:rsid w:val="0027415D"/>
    <w:rsid w:val="002A3D57"/>
    <w:rsid w:val="002C348C"/>
    <w:rsid w:val="002C4B42"/>
    <w:rsid w:val="002E100F"/>
    <w:rsid w:val="003056FC"/>
    <w:rsid w:val="00314A78"/>
    <w:rsid w:val="0034009A"/>
    <w:rsid w:val="00347A8B"/>
    <w:rsid w:val="00354804"/>
    <w:rsid w:val="00410D88"/>
    <w:rsid w:val="00411B70"/>
    <w:rsid w:val="00483E0C"/>
    <w:rsid w:val="004D32A8"/>
    <w:rsid w:val="00566E20"/>
    <w:rsid w:val="00583E17"/>
    <w:rsid w:val="005C1311"/>
    <w:rsid w:val="006521CA"/>
    <w:rsid w:val="006627BA"/>
    <w:rsid w:val="006E3772"/>
    <w:rsid w:val="007054BC"/>
    <w:rsid w:val="00747A38"/>
    <w:rsid w:val="00762C16"/>
    <w:rsid w:val="007B04C4"/>
    <w:rsid w:val="007D7A26"/>
    <w:rsid w:val="00822638"/>
    <w:rsid w:val="00841B19"/>
    <w:rsid w:val="008702FD"/>
    <w:rsid w:val="008757F4"/>
    <w:rsid w:val="00891276"/>
    <w:rsid w:val="008E4A30"/>
    <w:rsid w:val="008E6BEE"/>
    <w:rsid w:val="008F48ED"/>
    <w:rsid w:val="00914795"/>
    <w:rsid w:val="009A7DE5"/>
    <w:rsid w:val="009D20E2"/>
    <w:rsid w:val="009E0821"/>
    <w:rsid w:val="00A329EB"/>
    <w:rsid w:val="00A44A26"/>
    <w:rsid w:val="00AC40E3"/>
    <w:rsid w:val="00AE4FA8"/>
    <w:rsid w:val="00AF4FBA"/>
    <w:rsid w:val="00B05A7E"/>
    <w:rsid w:val="00B374DB"/>
    <w:rsid w:val="00B746F1"/>
    <w:rsid w:val="00BE7D08"/>
    <w:rsid w:val="00BF6AAD"/>
    <w:rsid w:val="00C04DC5"/>
    <w:rsid w:val="00C253F9"/>
    <w:rsid w:val="00C31D34"/>
    <w:rsid w:val="00C333F1"/>
    <w:rsid w:val="00C616F7"/>
    <w:rsid w:val="00C74D06"/>
    <w:rsid w:val="00D54FAF"/>
    <w:rsid w:val="00D75543"/>
    <w:rsid w:val="00D82938"/>
    <w:rsid w:val="00D91870"/>
    <w:rsid w:val="00DB50ED"/>
    <w:rsid w:val="00DD327C"/>
    <w:rsid w:val="00E5434A"/>
    <w:rsid w:val="00E84DFD"/>
    <w:rsid w:val="00EA41FE"/>
    <w:rsid w:val="00F32F0C"/>
    <w:rsid w:val="00F559ED"/>
    <w:rsid w:val="00F70D26"/>
    <w:rsid w:val="00F82689"/>
    <w:rsid w:val="00FB4EBD"/>
    <w:rsid w:val="00FE7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E8D4-83E7-45E1-910E-A72AC2E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AF"/>
    <w:pPr>
      <w:spacing w:after="0" w:line="240" w:lineRule="auto"/>
    </w:pPr>
    <w:rPr>
      <w:sz w:val="24"/>
      <w:szCs w:val="24"/>
    </w:rPr>
  </w:style>
  <w:style w:type="paragraph" w:styleId="Ttulo1">
    <w:name w:val="heading 1"/>
    <w:basedOn w:val="Normal"/>
    <w:next w:val="Normal"/>
    <w:link w:val="Ttulo1Car"/>
    <w:uiPriority w:val="9"/>
    <w:qFormat/>
    <w:rsid w:val="00D54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54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54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54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54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54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54FAF"/>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54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54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4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54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54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54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54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54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54FAF"/>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54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54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D54FAF"/>
    <w:pPr>
      <w:tabs>
        <w:tab w:val="center" w:pos="4419"/>
        <w:tab w:val="right" w:pos="8838"/>
      </w:tabs>
    </w:pPr>
  </w:style>
  <w:style w:type="character" w:customStyle="1" w:styleId="EncabezadoCar">
    <w:name w:val="Encabezado Car"/>
    <w:basedOn w:val="Fuentedeprrafopredeter"/>
    <w:link w:val="Encabezado"/>
    <w:rsid w:val="00D54FAF"/>
    <w:rPr>
      <w:sz w:val="24"/>
      <w:szCs w:val="24"/>
    </w:rPr>
  </w:style>
  <w:style w:type="character" w:styleId="Hipervnculo">
    <w:name w:val="Hyperlink"/>
    <w:basedOn w:val="Fuentedeprrafopredeter"/>
    <w:uiPriority w:val="99"/>
    <w:unhideWhenUsed/>
    <w:rsid w:val="00D54FAF"/>
    <w:rPr>
      <w:color w:val="0563C1" w:themeColor="hyperlink"/>
      <w:u w:val="single"/>
    </w:rPr>
  </w:style>
  <w:style w:type="paragraph" w:styleId="Prrafodelista">
    <w:name w:val="List Paragraph"/>
    <w:basedOn w:val="Normal"/>
    <w:uiPriority w:val="1"/>
    <w:qFormat/>
    <w:rsid w:val="00D54FAF"/>
    <w:pPr>
      <w:ind w:left="720"/>
      <w:contextualSpacing/>
    </w:pPr>
  </w:style>
  <w:style w:type="numbering" w:customStyle="1" w:styleId="Sinlista1">
    <w:name w:val="Sin lista1"/>
    <w:next w:val="Sinlista"/>
    <w:uiPriority w:val="99"/>
    <w:semiHidden/>
    <w:unhideWhenUsed/>
    <w:rsid w:val="00D54FAF"/>
  </w:style>
  <w:style w:type="paragraph" w:styleId="Piedepgina">
    <w:name w:val="footer"/>
    <w:basedOn w:val="Normal"/>
    <w:link w:val="PiedepginaCar"/>
    <w:unhideWhenUsed/>
    <w:rsid w:val="00D54FAF"/>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54FAF"/>
    <w:rPr>
      <w:rFonts w:ascii="Calibri" w:eastAsia="Calibri" w:hAnsi="Calibri" w:cs="Times New Roman"/>
      <w:sz w:val="24"/>
      <w:szCs w:val="24"/>
    </w:rPr>
  </w:style>
  <w:style w:type="table" w:styleId="Tablaconcuadrcula">
    <w:name w:val="Table Grid"/>
    <w:basedOn w:val="Tablanormal"/>
    <w:uiPriority w:val="39"/>
    <w:rsid w:val="00D54FAF"/>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54FAF"/>
    <w:rPr>
      <w:color w:val="605E5C"/>
      <w:shd w:val="clear" w:color="auto" w:fill="E1DFDD"/>
    </w:rPr>
  </w:style>
  <w:style w:type="paragraph" w:styleId="Listaconvietas2">
    <w:name w:val="List Bullet 2"/>
    <w:basedOn w:val="Normal"/>
    <w:autoRedefine/>
    <w:rsid w:val="00D54FA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54FA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54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54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54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54FAF"/>
    <w:rPr>
      <w:rFonts w:ascii="Times New Roman" w:eastAsia="Times New Roman" w:hAnsi="Times New Roman" w:cs="Times New Roman"/>
      <w:b/>
      <w:szCs w:val="20"/>
      <w:lang w:eastAsia="es-ES"/>
    </w:rPr>
  </w:style>
  <w:style w:type="paragraph" w:styleId="Lista5">
    <w:name w:val="List 5"/>
    <w:basedOn w:val="Normal"/>
    <w:rsid w:val="00D54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54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54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54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54FAF"/>
  </w:style>
  <w:style w:type="character" w:customStyle="1" w:styleId="TtuloCar">
    <w:name w:val="Título Car"/>
    <w:rsid w:val="00D54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54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54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54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54FAF"/>
    <w:rPr>
      <w:rFonts w:ascii="Arial" w:eastAsia="Times New Roman" w:hAnsi="Arial" w:cs="Times New Roman"/>
      <w:sz w:val="40"/>
      <w:szCs w:val="20"/>
      <w:lang w:val="es-ES" w:eastAsia="es-ES"/>
    </w:rPr>
  </w:style>
  <w:style w:type="character" w:styleId="Hipervnculovisitado">
    <w:name w:val="FollowedHyperlink"/>
    <w:uiPriority w:val="99"/>
    <w:rsid w:val="00D54FAF"/>
    <w:rPr>
      <w:color w:val="800080"/>
      <w:u w:val="single"/>
    </w:rPr>
  </w:style>
  <w:style w:type="paragraph" w:styleId="Sangradetextonormal">
    <w:name w:val="Body Text Indent"/>
    <w:basedOn w:val="Normal"/>
    <w:link w:val="SangradetextonormalCar"/>
    <w:rsid w:val="00D54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54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54FAF"/>
    <w:pPr>
      <w:jc w:val="both"/>
    </w:pPr>
    <w:rPr>
      <w:rFonts w:ascii="Arial" w:eastAsia="Calibri" w:hAnsi="Arial"/>
      <w:szCs w:val="22"/>
      <w:lang w:val="es-MX" w:eastAsia="en-US"/>
    </w:rPr>
  </w:style>
  <w:style w:type="paragraph" w:styleId="Sinespaciado">
    <w:name w:val="No Spacing"/>
    <w:qFormat/>
    <w:rsid w:val="00D54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54FAF"/>
    <w:rPr>
      <w:rFonts w:ascii="Arial" w:eastAsia="Calibri" w:hAnsi="Arial" w:cs="Times New Roman"/>
      <w:sz w:val="24"/>
    </w:rPr>
  </w:style>
  <w:style w:type="paragraph" w:customStyle="1" w:styleId="Textoindependiente21">
    <w:name w:val="Texto independiente 21"/>
    <w:basedOn w:val="Normal"/>
    <w:rsid w:val="00D54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54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54FAF"/>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54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54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54FAF"/>
    <w:rPr>
      <w:sz w:val="20"/>
      <w:szCs w:val="20"/>
    </w:rPr>
  </w:style>
  <w:style w:type="paragraph" w:customStyle="1" w:styleId="Default">
    <w:name w:val="Default"/>
    <w:rsid w:val="00D54F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54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54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54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54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54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54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54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54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54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54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54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54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54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54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54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54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54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54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54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54FAF"/>
  </w:style>
  <w:style w:type="paragraph" w:styleId="Listaconvietas">
    <w:name w:val="List Bullet"/>
    <w:basedOn w:val="Normal"/>
    <w:autoRedefine/>
    <w:rsid w:val="00D54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54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54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54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54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54FAF"/>
  </w:style>
  <w:style w:type="paragraph" w:customStyle="1" w:styleId="xl102">
    <w:name w:val="xl102"/>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54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54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54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54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54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54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54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54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54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54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54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54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54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54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54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54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54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54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54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54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54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54FAF"/>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D54FAF"/>
    <w:rPr>
      <w:b/>
      <w:bCs/>
    </w:rPr>
  </w:style>
  <w:style w:type="character" w:customStyle="1" w:styleId="modelo-marca">
    <w:name w:val="modelo-marca"/>
    <w:rsid w:val="00D54FAF"/>
  </w:style>
  <w:style w:type="character" w:customStyle="1" w:styleId="list-product-model">
    <w:name w:val="list-product-model"/>
    <w:rsid w:val="00D54FAF"/>
  </w:style>
  <w:style w:type="table" w:customStyle="1" w:styleId="TableGrid">
    <w:name w:val="TableGrid"/>
    <w:rsid w:val="00D54FAF"/>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54FAF"/>
    <w:rPr>
      <w:color w:val="605E5C"/>
      <w:shd w:val="clear" w:color="auto" w:fill="E1DFDD"/>
    </w:rPr>
  </w:style>
  <w:style w:type="character" w:customStyle="1" w:styleId="Mencinsinresolver21">
    <w:name w:val="Mención sin resolver21"/>
    <w:uiPriority w:val="99"/>
    <w:semiHidden/>
    <w:unhideWhenUsed/>
    <w:rsid w:val="00D54FAF"/>
    <w:rPr>
      <w:color w:val="605E5C"/>
      <w:shd w:val="clear" w:color="auto" w:fill="E1DFDD"/>
    </w:rPr>
  </w:style>
  <w:style w:type="table" w:customStyle="1" w:styleId="Tablaconcuadrcula5">
    <w:name w:val="Tabla con cuadrícula5"/>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4FA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54FA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4FAF"/>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F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411">
      <w:bodyDiv w:val="1"/>
      <w:marLeft w:val="0"/>
      <w:marRight w:val="0"/>
      <w:marTop w:val="0"/>
      <w:marBottom w:val="0"/>
      <w:divBdr>
        <w:top w:val="none" w:sz="0" w:space="0" w:color="auto"/>
        <w:left w:val="none" w:sz="0" w:space="0" w:color="auto"/>
        <w:bottom w:val="none" w:sz="0" w:space="0" w:color="auto"/>
        <w:right w:val="none" w:sz="0" w:space="0" w:color="auto"/>
      </w:divBdr>
    </w:div>
    <w:div w:id="2253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60</Pages>
  <Words>15454</Words>
  <Characters>84999</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35</cp:revision>
  <cp:lastPrinted>2025-08-20T20:53:00Z</cp:lastPrinted>
  <dcterms:created xsi:type="dcterms:W3CDTF">2025-07-15T14:56:00Z</dcterms:created>
  <dcterms:modified xsi:type="dcterms:W3CDTF">2025-09-17T23:01:00Z</dcterms:modified>
</cp:coreProperties>
</file>